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ACA" w:rsidRPr="00701ACA" w:rsidRDefault="00701ACA" w:rsidP="00701ACA">
      <w:pPr>
        <w:pStyle w:val="a4"/>
        <w:jc w:val="center"/>
        <w:rPr>
          <w:b/>
          <w:sz w:val="28"/>
          <w:szCs w:val="28"/>
        </w:rPr>
      </w:pPr>
      <w:r w:rsidRPr="00701ACA">
        <w:rPr>
          <w:b/>
          <w:sz w:val="28"/>
          <w:szCs w:val="28"/>
        </w:rPr>
        <w:t>Березовское муниципальное автономное общеобразовательное учреждение</w:t>
      </w:r>
    </w:p>
    <w:p w:rsidR="00701ACA" w:rsidRDefault="00701ACA" w:rsidP="00701ACA">
      <w:pPr>
        <w:pStyle w:val="a4"/>
        <w:jc w:val="center"/>
        <w:rPr>
          <w:b/>
          <w:sz w:val="28"/>
          <w:szCs w:val="28"/>
        </w:rPr>
      </w:pPr>
      <w:r w:rsidRPr="00701ACA">
        <w:rPr>
          <w:b/>
          <w:sz w:val="28"/>
          <w:szCs w:val="28"/>
        </w:rPr>
        <w:t>«Средняя общеобразовательная школа №2»</w:t>
      </w:r>
    </w:p>
    <w:p w:rsidR="00D60C31" w:rsidRPr="00701ACA" w:rsidRDefault="00D60C31" w:rsidP="00701ACA">
      <w:pPr>
        <w:pStyle w:val="a4"/>
        <w:jc w:val="center"/>
        <w:rPr>
          <w:b/>
          <w:sz w:val="28"/>
          <w:szCs w:val="28"/>
        </w:rPr>
      </w:pPr>
    </w:p>
    <w:p w:rsidR="00701ACA" w:rsidRPr="00701ACA" w:rsidRDefault="00701ACA" w:rsidP="00C32B6B">
      <w:pPr>
        <w:pStyle w:val="a4"/>
        <w:rPr>
          <w:b/>
          <w:sz w:val="28"/>
          <w:szCs w:val="28"/>
        </w:rPr>
      </w:pPr>
    </w:p>
    <w:p w:rsidR="00701ACA" w:rsidRDefault="00701ACA" w:rsidP="00C32B6B">
      <w:pPr>
        <w:pStyle w:val="a4"/>
        <w:rPr>
          <w:sz w:val="28"/>
          <w:szCs w:val="28"/>
        </w:rPr>
      </w:pPr>
      <w:proofErr w:type="gramStart"/>
      <w:r>
        <w:rPr>
          <w:sz w:val="28"/>
          <w:szCs w:val="28"/>
        </w:rPr>
        <w:t xml:space="preserve">СОГЛАСОВАНО:   </w:t>
      </w:r>
      <w:proofErr w:type="gramEnd"/>
      <w:r>
        <w:rPr>
          <w:sz w:val="28"/>
          <w:szCs w:val="28"/>
        </w:rPr>
        <w:t xml:space="preserve">                                                     УТВЕРЖДЕНО:</w:t>
      </w:r>
    </w:p>
    <w:p w:rsidR="00C32B6B" w:rsidRPr="00395F19" w:rsidRDefault="00C32B6B" w:rsidP="00C32B6B">
      <w:pPr>
        <w:pStyle w:val="a4"/>
        <w:rPr>
          <w:sz w:val="28"/>
          <w:szCs w:val="28"/>
        </w:rPr>
      </w:pPr>
      <w:r w:rsidRPr="00395F19">
        <w:rPr>
          <w:sz w:val="28"/>
          <w:szCs w:val="28"/>
        </w:rPr>
        <w:t>Первичная профсоюзная организация                       БМАОУ СОШ №2</w:t>
      </w:r>
    </w:p>
    <w:p w:rsidR="00C32B6B" w:rsidRPr="00395F19" w:rsidRDefault="00C32B6B" w:rsidP="00C32B6B">
      <w:pPr>
        <w:pStyle w:val="a4"/>
        <w:rPr>
          <w:sz w:val="28"/>
          <w:szCs w:val="28"/>
        </w:rPr>
      </w:pPr>
      <w:r w:rsidRPr="00395F19">
        <w:rPr>
          <w:sz w:val="28"/>
          <w:szCs w:val="28"/>
        </w:rPr>
        <w:t>работников народного образования и                        Директор _____________</w:t>
      </w:r>
    </w:p>
    <w:p w:rsidR="00C32B6B" w:rsidRPr="00395F19" w:rsidRDefault="00C32B6B" w:rsidP="00C32B6B">
      <w:pPr>
        <w:pStyle w:val="a4"/>
        <w:rPr>
          <w:sz w:val="28"/>
          <w:szCs w:val="28"/>
        </w:rPr>
      </w:pPr>
      <w:r w:rsidRPr="00395F19">
        <w:rPr>
          <w:sz w:val="28"/>
          <w:szCs w:val="28"/>
        </w:rPr>
        <w:t xml:space="preserve">науки РФ БМАОУ СОШ № 2                                      С.Б. </w:t>
      </w:r>
      <w:proofErr w:type="spellStart"/>
      <w:r w:rsidRPr="00395F19">
        <w:rPr>
          <w:sz w:val="28"/>
          <w:szCs w:val="28"/>
        </w:rPr>
        <w:t>Колпакова</w:t>
      </w:r>
      <w:proofErr w:type="spellEnd"/>
    </w:p>
    <w:p w:rsidR="00C32B6B" w:rsidRPr="00D60C31" w:rsidRDefault="00C32B6B" w:rsidP="00C32B6B">
      <w:pPr>
        <w:pStyle w:val="a4"/>
        <w:rPr>
          <w:u w:val="single"/>
        </w:rPr>
      </w:pPr>
      <w:r w:rsidRPr="00395F19">
        <w:rPr>
          <w:sz w:val="28"/>
          <w:szCs w:val="28"/>
        </w:rPr>
        <w:t xml:space="preserve">председатель: </w:t>
      </w:r>
      <w:r w:rsidRPr="00701ACA">
        <w:t xml:space="preserve">___________________                        </w:t>
      </w:r>
      <w:r w:rsidR="00701ACA">
        <w:t xml:space="preserve">           </w:t>
      </w:r>
      <w:r w:rsidRPr="00701ACA">
        <w:t xml:space="preserve"> </w:t>
      </w:r>
      <w:r w:rsidR="00701ACA" w:rsidRPr="00701ACA">
        <w:t xml:space="preserve">приказ от </w:t>
      </w:r>
      <w:r w:rsidR="00840871">
        <w:rPr>
          <w:u w:val="single"/>
        </w:rPr>
        <w:t>13.11.2023</w:t>
      </w:r>
      <w:r w:rsidR="00701ACA" w:rsidRPr="00D60C31">
        <w:rPr>
          <w:u w:val="single"/>
        </w:rPr>
        <w:t>г.</w:t>
      </w:r>
      <w:r w:rsidR="00701ACA" w:rsidRPr="00701ACA">
        <w:t xml:space="preserve"> №</w:t>
      </w:r>
      <w:r w:rsidR="00701ACA">
        <w:rPr>
          <w:sz w:val="28"/>
          <w:szCs w:val="28"/>
        </w:rPr>
        <w:t xml:space="preserve"> </w:t>
      </w:r>
      <w:r w:rsidR="00840871">
        <w:rPr>
          <w:u w:val="single"/>
        </w:rPr>
        <w:t>418</w:t>
      </w:r>
    </w:p>
    <w:p w:rsidR="00C32B6B" w:rsidRDefault="00C32B6B" w:rsidP="00C32B6B">
      <w:pPr>
        <w:pStyle w:val="a4"/>
        <w:rPr>
          <w:sz w:val="28"/>
          <w:szCs w:val="28"/>
        </w:rPr>
      </w:pPr>
      <w:proofErr w:type="spellStart"/>
      <w:r w:rsidRPr="00395F19">
        <w:rPr>
          <w:sz w:val="28"/>
          <w:szCs w:val="28"/>
        </w:rPr>
        <w:t>С.Н.Зырянова</w:t>
      </w:r>
      <w:proofErr w:type="spellEnd"/>
    </w:p>
    <w:p w:rsidR="00701ACA" w:rsidRPr="00701ACA" w:rsidRDefault="00701ACA" w:rsidP="00C32B6B">
      <w:pPr>
        <w:pStyle w:val="a4"/>
      </w:pPr>
      <w:r>
        <w:t>п</w:t>
      </w:r>
      <w:r w:rsidRPr="00701ACA">
        <w:t xml:space="preserve">ротокол № </w:t>
      </w:r>
      <w:r w:rsidR="00840871">
        <w:rPr>
          <w:u w:val="single"/>
        </w:rPr>
        <w:t>27</w:t>
      </w:r>
      <w:r w:rsidRPr="00701ACA">
        <w:t xml:space="preserve"> от </w:t>
      </w:r>
      <w:r w:rsidR="00840871">
        <w:rPr>
          <w:u w:val="single"/>
        </w:rPr>
        <w:t>10.11 2023</w:t>
      </w:r>
      <w:r w:rsidRPr="00701ACA">
        <w:rPr>
          <w:u w:val="single"/>
        </w:rPr>
        <w:t>г.</w:t>
      </w:r>
    </w:p>
    <w:p w:rsidR="00C32B6B" w:rsidRPr="00701ACA" w:rsidRDefault="00C32B6B" w:rsidP="00C32B6B">
      <w:pPr>
        <w:pStyle w:val="a4"/>
      </w:pPr>
    </w:p>
    <w:p w:rsidR="00C32B6B" w:rsidRPr="00395F19" w:rsidRDefault="00C32B6B" w:rsidP="00C32B6B">
      <w:pPr>
        <w:pStyle w:val="a4"/>
        <w:rPr>
          <w:sz w:val="28"/>
          <w:szCs w:val="28"/>
        </w:rPr>
      </w:pPr>
    </w:p>
    <w:p w:rsidR="00001737" w:rsidRPr="00C32B6B" w:rsidRDefault="00652E1F">
      <w:pPr>
        <w:spacing w:after="308" w:line="259" w:lineRule="auto"/>
        <w:ind w:left="1047" w:right="1061" w:hanging="10"/>
        <w:jc w:val="center"/>
        <w:rPr>
          <w:b/>
          <w:sz w:val="32"/>
          <w:szCs w:val="32"/>
        </w:rPr>
      </w:pPr>
      <w:r w:rsidRPr="00C32B6B">
        <w:rPr>
          <w:b/>
          <w:sz w:val="32"/>
          <w:szCs w:val="32"/>
        </w:rPr>
        <w:t>Правила внутреннего трудов</w:t>
      </w:r>
      <w:r w:rsidR="00C32B6B">
        <w:rPr>
          <w:b/>
          <w:sz w:val="32"/>
          <w:szCs w:val="32"/>
        </w:rPr>
        <w:t xml:space="preserve">ого распорядка в БМАОУ СОШ №2 </w:t>
      </w:r>
    </w:p>
    <w:p w:rsidR="00001737" w:rsidRPr="00193FE5" w:rsidRDefault="00193FE5" w:rsidP="00193FE5">
      <w:pPr>
        <w:spacing w:after="275" w:line="259" w:lineRule="auto"/>
        <w:ind w:left="278" w:right="41" w:firstLine="0"/>
        <w:jc w:val="center"/>
        <w:rPr>
          <w:b/>
          <w:szCs w:val="28"/>
        </w:rPr>
      </w:pPr>
      <w:r w:rsidRPr="00193FE5">
        <w:rPr>
          <w:b/>
          <w:szCs w:val="28"/>
        </w:rPr>
        <w:t>1.</w:t>
      </w:r>
      <w:r w:rsidR="00652E1F" w:rsidRPr="00193FE5">
        <w:rPr>
          <w:b/>
          <w:szCs w:val="28"/>
        </w:rPr>
        <w:t>Общие положения</w:t>
      </w:r>
    </w:p>
    <w:p w:rsidR="00001737" w:rsidRDefault="00652E1F">
      <w:pPr>
        <w:numPr>
          <w:ilvl w:val="1"/>
          <w:numId w:val="1"/>
        </w:numPr>
        <w:ind w:right="33"/>
      </w:pPr>
      <w:r>
        <w:t>Настоящие Правила внутреннего трудового распорядка (далее Правила) являются локальным нормативным актом Березовского муниципального автономного общеобразовательного учреждения «Средн</w:t>
      </w:r>
      <w:r w:rsidR="00193FE5">
        <w:t>яя общеобразовательная школа №2»</w:t>
      </w:r>
      <w:r>
        <w:t xml:space="preserve"> (далее - Организация).</w:t>
      </w:r>
    </w:p>
    <w:p w:rsidR="00001737" w:rsidRDefault="00652E1F">
      <w:pPr>
        <w:numPr>
          <w:ilvl w:val="1"/>
          <w:numId w:val="1"/>
        </w:numPr>
        <w:ind w:right="33"/>
      </w:pPr>
      <w:r>
        <w:t>Настоящие Правила разработаны в соответствии с Трудовым кодексом Российской Федерации, Федеральным законом от 29.12.2012 273ФЗ ”06 образовании в Российской Федерации”, иными нормативными правовыми актами и Уставом Организации.</w:t>
      </w:r>
    </w:p>
    <w:p w:rsidR="00001737" w:rsidRDefault="00652E1F">
      <w:pPr>
        <w:numPr>
          <w:ilvl w:val="1"/>
          <w:numId w:val="1"/>
        </w:numPr>
        <w:ind w:right="33"/>
      </w:pPr>
      <w:r>
        <w:t>Правила разработаны с целью урегулирования порядка приема и увольнения работников, закрепления основных прав, обязанностей и ответственности сторон трудового договора, определения времени работы и отдыха, определения применяемых к работникам мер поощрения и взыскания.</w:t>
      </w:r>
    </w:p>
    <w:p w:rsidR="00001737" w:rsidRDefault="00652E1F">
      <w:pPr>
        <w:numPr>
          <w:ilvl w:val="1"/>
          <w:numId w:val="1"/>
        </w:numPr>
        <w:ind w:right="33"/>
      </w:pPr>
      <w:r>
        <w:t>Правила приняты Общим собранием работников, утверждены руководителем Организации (с учетом мнения профсоюзного комитета).</w:t>
      </w:r>
    </w:p>
    <w:p w:rsidR="00001737" w:rsidRDefault="00652E1F">
      <w:pPr>
        <w:numPr>
          <w:ilvl w:val="1"/>
          <w:numId w:val="1"/>
        </w:numPr>
        <w:spacing w:after="35"/>
        <w:ind w:right="33"/>
      </w:pPr>
      <w:r>
        <w:t>Каждый работник Организации должен быть ознакомлен с Правилами при приеме на работу в Организацию.</w:t>
      </w:r>
    </w:p>
    <w:p w:rsidR="00001737" w:rsidRDefault="00652E1F">
      <w:pPr>
        <w:numPr>
          <w:ilvl w:val="1"/>
          <w:numId w:val="1"/>
        </w:numPr>
        <w:ind w:right="33"/>
      </w:pPr>
      <w:r>
        <w:t>Правила находятся в доступном для ознакомления месте в библиотеке Организации.</w:t>
      </w:r>
    </w:p>
    <w:p w:rsidR="00001737" w:rsidRDefault="00652E1F">
      <w:pPr>
        <w:numPr>
          <w:ilvl w:val="1"/>
          <w:numId w:val="1"/>
        </w:numPr>
        <w:spacing w:after="264"/>
        <w:ind w:right="33"/>
      </w:pPr>
      <w:r>
        <w:t>Правила вступают в силу после утверждения руководителем и действуют до принятия новых Правил.</w:t>
      </w:r>
    </w:p>
    <w:p w:rsidR="00001737" w:rsidRPr="00193FE5" w:rsidRDefault="00193FE5" w:rsidP="00193FE5">
      <w:pPr>
        <w:spacing w:after="275" w:line="259" w:lineRule="auto"/>
        <w:ind w:left="278" w:right="41" w:firstLine="0"/>
        <w:jc w:val="center"/>
        <w:rPr>
          <w:b/>
          <w:szCs w:val="28"/>
        </w:rPr>
      </w:pPr>
      <w:r>
        <w:rPr>
          <w:b/>
          <w:szCs w:val="28"/>
        </w:rPr>
        <w:t xml:space="preserve">2. </w:t>
      </w:r>
      <w:r w:rsidR="00652E1F" w:rsidRPr="00193FE5">
        <w:rPr>
          <w:b/>
          <w:szCs w:val="28"/>
        </w:rPr>
        <w:t>Порядок приема и увольнения работников</w:t>
      </w:r>
    </w:p>
    <w:p w:rsidR="00001737" w:rsidRDefault="00652E1F">
      <w:pPr>
        <w:numPr>
          <w:ilvl w:val="1"/>
          <w:numId w:val="1"/>
        </w:numPr>
        <w:ind w:right="33"/>
      </w:pPr>
      <w:r>
        <w:t xml:space="preserve">Прием на работу осуществляется путем заключения трудового договора (срочного только в случаях, предусмотренных ст. ст. 58 и 59 </w:t>
      </w:r>
      <w:r>
        <w:lastRenderedPageBreak/>
        <w:t>Трудового кодекса Российской Федерации) в письменной форме в двух экземплярах.</w:t>
      </w:r>
    </w:p>
    <w:p w:rsidR="00001737" w:rsidRDefault="00652E1F">
      <w:pPr>
        <w:numPr>
          <w:ilvl w:val="1"/>
          <w:numId w:val="1"/>
        </w:numPr>
        <w:ind w:right="33"/>
      </w:pPr>
      <w:r>
        <w:t>При заключении трудового договора работник предоставляет следующие документы:</w:t>
      </w:r>
    </w:p>
    <w:p w:rsidR="00001737" w:rsidRDefault="00652E1F">
      <w:pPr>
        <w:numPr>
          <w:ilvl w:val="0"/>
          <w:numId w:val="2"/>
        </w:numPr>
        <w:ind w:right="33"/>
      </w:pPr>
      <w:r>
        <w:t>паспорт или иной документ, удостоверяющий личность;</w:t>
      </w:r>
    </w:p>
    <w:p w:rsidR="00001737" w:rsidRDefault="00652E1F">
      <w:pPr>
        <w:numPr>
          <w:ilvl w:val="0"/>
          <w:numId w:val="2"/>
        </w:numPr>
        <w:ind w:right="33"/>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01737" w:rsidRDefault="00652E1F">
      <w:pPr>
        <w:numPr>
          <w:ilvl w:val="0"/>
          <w:numId w:val="2"/>
        </w:numPr>
        <w:ind w:right="33"/>
      </w:pPr>
      <w:r>
        <w:t xml:space="preserve">страховое свидетельство государственного пенсионного страхования; </w:t>
      </w:r>
      <w:r>
        <w:rPr>
          <w:noProof/>
        </w:rPr>
        <w:drawing>
          <wp:inline distT="0" distB="0" distL="0" distR="0">
            <wp:extent cx="48769" cy="21336"/>
            <wp:effectExtent l="0" t="0" r="0" b="0"/>
            <wp:docPr id="3316" name="Picture 3316"/>
            <wp:cNvGraphicFramePr/>
            <a:graphic xmlns:a="http://schemas.openxmlformats.org/drawingml/2006/main">
              <a:graphicData uri="http://schemas.openxmlformats.org/drawingml/2006/picture">
                <pic:pic xmlns:pic="http://schemas.openxmlformats.org/drawingml/2006/picture">
                  <pic:nvPicPr>
                    <pic:cNvPr id="3316" name="Picture 3316"/>
                    <pic:cNvPicPr/>
                  </pic:nvPicPr>
                  <pic:blipFill>
                    <a:blip r:embed="rId8"/>
                    <a:stretch>
                      <a:fillRect/>
                    </a:stretch>
                  </pic:blipFill>
                  <pic:spPr>
                    <a:xfrm>
                      <a:off x="0" y="0"/>
                      <a:ext cx="48769" cy="21336"/>
                    </a:xfrm>
                    <a:prstGeom prst="rect">
                      <a:avLst/>
                    </a:prstGeom>
                  </pic:spPr>
                </pic:pic>
              </a:graphicData>
            </a:graphic>
          </wp:inline>
        </w:drawing>
      </w:r>
      <w:r>
        <w:t xml:space="preserve"> документ об образовании, квалификации, наличии специальных знаний;</w:t>
      </w:r>
    </w:p>
    <w:p w:rsidR="00001737" w:rsidRDefault="00652E1F">
      <w:pPr>
        <w:numPr>
          <w:ilvl w:val="0"/>
          <w:numId w:val="2"/>
        </w:numPr>
        <w:spacing w:line="247" w:lineRule="auto"/>
        <w:ind w:right="33"/>
      </w:pPr>
      <w:r>
        <w:t xml:space="preserve">документы воинского учета - для военнообязанных и лиц, подлежащих призыву на военную службу; </w:t>
      </w:r>
      <w:r>
        <w:rPr>
          <w:noProof/>
        </w:rPr>
        <w:drawing>
          <wp:inline distT="0" distB="0" distL="0" distR="0">
            <wp:extent cx="48769" cy="21336"/>
            <wp:effectExtent l="0" t="0" r="0" b="0"/>
            <wp:docPr id="3317" name="Picture 3317"/>
            <wp:cNvGraphicFramePr/>
            <a:graphic xmlns:a="http://schemas.openxmlformats.org/drawingml/2006/main">
              <a:graphicData uri="http://schemas.openxmlformats.org/drawingml/2006/picture">
                <pic:pic xmlns:pic="http://schemas.openxmlformats.org/drawingml/2006/picture">
                  <pic:nvPicPr>
                    <pic:cNvPr id="3317" name="Picture 3317"/>
                    <pic:cNvPicPr/>
                  </pic:nvPicPr>
                  <pic:blipFill>
                    <a:blip r:embed="rId9"/>
                    <a:stretch>
                      <a:fillRect/>
                    </a:stretch>
                  </pic:blipFill>
                  <pic:spPr>
                    <a:xfrm>
                      <a:off x="0" y="0"/>
                      <a:ext cx="48769" cy="21336"/>
                    </a:xfrm>
                    <a:prstGeom prst="rect">
                      <a:avLst/>
                    </a:prstGeom>
                  </pic:spPr>
                </pic:pic>
              </a:graphicData>
            </a:graphic>
          </wp:inline>
        </w:drawing>
      </w:r>
      <w:r>
        <w:t xml:space="preserve"> медицинское заключение (медицинская книжка) об отсутствии противопоказаний по состоянию здоровья для работы в образовательном учреждении; </w:t>
      </w:r>
      <w:r>
        <w:rPr>
          <w:noProof/>
        </w:rPr>
        <w:drawing>
          <wp:inline distT="0" distB="0" distL="0" distR="0">
            <wp:extent cx="48769" cy="18288"/>
            <wp:effectExtent l="0" t="0" r="0" b="0"/>
            <wp:docPr id="3318" name="Picture 3318"/>
            <wp:cNvGraphicFramePr/>
            <a:graphic xmlns:a="http://schemas.openxmlformats.org/drawingml/2006/main">
              <a:graphicData uri="http://schemas.openxmlformats.org/drawingml/2006/picture">
                <pic:pic xmlns:pic="http://schemas.openxmlformats.org/drawingml/2006/picture">
                  <pic:nvPicPr>
                    <pic:cNvPr id="3318" name="Picture 3318"/>
                    <pic:cNvPicPr/>
                  </pic:nvPicPr>
                  <pic:blipFill>
                    <a:blip r:embed="rId10"/>
                    <a:stretch>
                      <a:fillRect/>
                    </a:stretch>
                  </pic:blipFill>
                  <pic:spPr>
                    <a:xfrm>
                      <a:off x="0" y="0"/>
                      <a:ext cx="48769" cy="18288"/>
                    </a:xfrm>
                    <a:prstGeom prst="rect">
                      <a:avLst/>
                    </a:prstGeom>
                  </pic:spPr>
                </pic:pic>
              </a:graphicData>
            </a:graphic>
          </wp:inline>
        </w:drawing>
      </w: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отдельных случаях).</w:t>
      </w:r>
    </w:p>
    <w:p w:rsidR="00001737" w:rsidRDefault="00652E1F">
      <w:pPr>
        <w:ind w:left="14" w:right="33"/>
      </w:pPr>
      <w:r>
        <w:t>2.3. При приеме на работу работник должен быть ознакомлен со следующими документами:</w:t>
      </w:r>
    </w:p>
    <w:p w:rsidR="00001737" w:rsidRDefault="00652E1F">
      <w:pPr>
        <w:numPr>
          <w:ilvl w:val="0"/>
          <w:numId w:val="2"/>
        </w:numPr>
        <w:ind w:right="33"/>
      </w:pPr>
      <w:r>
        <w:t>Уставом Организации;</w:t>
      </w:r>
    </w:p>
    <w:p w:rsidR="00001737" w:rsidRDefault="00652E1F">
      <w:pPr>
        <w:numPr>
          <w:ilvl w:val="0"/>
          <w:numId w:val="2"/>
        </w:numPr>
        <w:ind w:right="33"/>
      </w:pPr>
      <w:r>
        <w:t>настоящими Правилами;</w:t>
      </w:r>
    </w:p>
    <w:p w:rsidR="00001737" w:rsidRDefault="00652E1F">
      <w:pPr>
        <w:numPr>
          <w:ilvl w:val="0"/>
          <w:numId w:val="2"/>
        </w:numPr>
        <w:ind w:right="33"/>
      </w:pPr>
      <w:r>
        <w:t xml:space="preserve">приказом по охране труда и соблюдению правил техники безопасности; - должностной инструкцией работника; </w:t>
      </w:r>
      <w:r>
        <w:rPr>
          <w:noProof/>
        </w:rPr>
        <w:drawing>
          <wp:inline distT="0" distB="0" distL="0" distR="0">
            <wp:extent cx="51817" cy="21336"/>
            <wp:effectExtent l="0" t="0" r="0" b="0"/>
            <wp:docPr id="3319" name="Picture 3319"/>
            <wp:cNvGraphicFramePr/>
            <a:graphic xmlns:a="http://schemas.openxmlformats.org/drawingml/2006/main">
              <a:graphicData uri="http://schemas.openxmlformats.org/drawingml/2006/picture">
                <pic:pic xmlns:pic="http://schemas.openxmlformats.org/drawingml/2006/picture">
                  <pic:nvPicPr>
                    <pic:cNvPr id="3319" name="Picture 3319"/>
                    <pic:cNvPicPr/>
                  </pic:nvPicPr>
                  <pic:blipFill>
                    <a:blip r:embed="rId11"/>
                    <a:stretch>
                      <a:fillRect/>
                    </a:stretch>
                  </pic:blipFill>
                  <pic:spPr>
                    <a:xfrm>
                      <a:off x="0" y="0"/>
                      <a:ext cx="51817" cy="21336"/>
                    </a:xfrm>
                    <a:prstGeom prst="rect">
                      <a:avLst/>
                    </a:prstGeom>
                  </pic:spPr>
                </pic:pic>
              </a:graphicData>
            </a:graphic>
          </wp:inline>
        </w:drawing>
      </w:r>
      <w:r>
        <w:t xml:space="preserve"> иными локальными актами, регламентирующими трудовую деятельность работника.</w:t>
      </w:r>
    </w:p>
    <w:p w:rsidR="00001737" w:rsidRDefault="00652E1F">
      <w:pPr>
        <w:numPr>
          <w:ilvl w:val="1"/>
          <w:numId w:val="3"/>
        </w:numPr>
        <w:ind w:right="33"/>
      </w:pPr>
      <w:r>
        <w:t>Прием на работу оформляется приказом руководителя Организации и объявляется работнику под расписку в трехдневный срок со дня подписания трудового договора.</w:t>
      </w:r>
    </w:p>
    <w:p w:rsidR="00001737" w:rsidRDefault="00652E1F">
      <w:pPr>
        <w:numPr>
          <w:ilvl w:val="1"/>
          <w:numId w:val="3"/>
        </w:numPr>
        <w:ind w:right="33"/>
      </w:pPr>
      <w:r>
        <w:t>На каждого работника оформляется трудовая книжка в соответствии с требованиями Инструкции о порядке ведения трудовых книжек. Трудовые книжки работников хранятся в Организации.</w:t>
      </w:r>
    </w:p>
    <w:p w:rsidR="00001737" w:rsidRDefault="00652E1F">
      <w:pPr>
        <w:numPr>
          <w:ilvl w:val="1"/>
          <w:numId w:val="3"/>
        </w:numPr>
        <w:ind w:right="33"/>
      </w:pPr>
      <w:r>
        <w:t>На каждого работника ведется личное дело, после увольнения работника личное дело хранится в Организации.</w:t>
      </w:r>
    </w:p>
    <w:p w:rsidR="00001737" w:rsidRDefault="00652E1F">
      <w:pPr>
        <w:numPr>
          <w:ilvl w:val="1"/>
          <w:numId w:val="3"/>
        </w:numPr>
        <w:ind w:right="33"/>
      </w:pPr>
      <w:r>
        <w:t>Руководитель Организации назначается приказом Учредителя образовательной организации управлением образования Березовского городского округа.</w:t>
      </w:r>
    </w:p>
    <w:p w:rsidR="00001737" w:rsidRDefault="00652E1F">
      <w:pPr>
        <w:numPr>
          <w:ilvl w:val="1"/>
          <w:numId w:val="3"/>
        </w:numPr>
        <w:ind w:right="33"/>
      </w:pPr>
      <w:r>
        <w:t>Увольнение работников осуществляется только по основаниям, предусмотренным законодательством о труде и об образовании. Увольнение работника оформляется приказом руководителя Организации (а в случае увольнения руководителя - приказом Учредителя) с указанием основания увольнения.</w:t>
      </w:r>
    </w:p>
    <w:p w:rsidR="00001737" w:rsidRDefault="00652E1F">
      <w:pPr>
        <w:numPr>
          <w:ilvl w:val="1"/>
          <w:numId w:val="3"/>
        </w:numPr>
        <w:ind w:right="33"/>
      </w:pPr>
      <w:r>
        <w:t xml:space="preserve">Днем увольнения работника является последний день работы. В последний день работы Организация обязана выдать работнику трудовую </w:t>
      </w:r>
      <w:r>
        <w:lastRenderedPageBreak/>
        <w:t>книжку и, по письменному заявлению, другие документы (или их копии), связанные с работой, а также произвести с ним окончательный расчет.</w:t>
      </w:r>
    </w:p>
    <w:p w:rsidR="00001737" w:rsidRDefault="00652E1F">
      <w:pPr>
        <w:numPr>
          <w:ilvl w:val="1"/>
          <w:numId w:val="3"/>
        </w:numPr>
        <w:spacing w:after="3" w:line="240" w:lineRule="auto"/>
        <w:ind w:right="33"/>
      </w:pPr>
      <w: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Организация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Организация освобождается от ответственности за задержку выдачи трудовой книжки.</w:t>
      </w:r>
    </w:p>
    <w:p w:rsidR="00001737" w:rsidRDefault="00652E1F">
      <w:pPr>
        <w:spacing w:after="266"/>
        <w:ind w:left="14" w:right="33"/>
      </w:pPr>
      <w:r>
        <w:rPr>
          <w:noProof/>
        </w:rPr>
        <w:drawing>
          <wp:inline distT="0" distB="0" distL="0" distR="0">
            <wp:extent cx="3048" cy="6096"/>
            <wp:effectExtent l="0" t="0" r="0" b="0"/>
            <wp:docPr id="5063" name="Picture 5063"/>
            <wp:cNvGraphicFramePr/>
            <a:graphic xmlns:a="http://schemas.openxmlformats.org/drawingml/2006/main">
              <a:graphicData uri="http://schemas.openxmlformats.org/drawingml/2006/picture">
                <pic:pic xmlns:pic="http://schemas.openxmlformats.org/drawingml/2006/picture">
                  <pic:nvPicPr>
                    <pic:cNvPr id="5063" name="Picture 5063"/>
                    <pic:cNvPicPr/>
                  </pic:nvPicPr>
                  <pic:blipFill>
                    <a:blip r:embed="rId12"/>
                    <a:stretch>
                      <a:fillRect/>
                    </a:stretch>
                  </pic:blipFill>
                  <pic:spPr>
                    <a:xfrm>
                      <a:off x="0" y="0"/>
                      <a:ext cx="3048" cy="6096"/>
                    </a:xfrm>
                    <a:prstGeom prst="rect">
                      <a:avLst/>
                    </a:prstGeom>
                  </pic:spPr>
                </pic:pic>
              </a:graphicData>
            </a:graphic>
          </wp:inline>
        </w:drawing>
      </w:r>
      <w:r>
        <w:t>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требования о расчете.</w:t>
      </w:r>
    </w:p>
    <w:p w:rsidR="00001737" w:rsidRPr="00193FE5" w:rsidRDefault="00193FE5">
      <w:pPr>
        <w:spacing w:after="275" w:line="259" w:lineRule="auto"/>
        <w:ind w:left="10" w:right="14" w:hanging="10"/>
        <w:jc w:val="center"/>
        <w:rPr>
          <w:b/>
          <w:szCs w:val="28"/>
        </w:rPr>
      </w:pPr>
      <w:r>
        <w:rPr>
          <w:b/>
          <w:szCs w:val="28"/>
        </w:rPr>
        <w:t>3</w:t>
      </w:r>
      <w:r w:rsidR="00652E1F" w:rsidRPr="00193FE5">
        <w:rPr>
          <w:b/>
          <w:szCs w:val="28"/>
        </w:rPr>
        <w:t>. Основные права, обязанности и ответственность Организации</w:t>
      </w:r>
    </w:p>
    <w:p w:rsidR="00001737" w:rsidRDefault="00652E1F">
      <w:pPr>
        <w:numPr>
          <w:ilvl w:val="1"/>
          <w:numId w:val="4"/>
        </w:numPr>
        <w:ind w:right="33"/>
      </w:pPr>
      <w:r>
        <w:t>Непосредственное управление Организацией осуществляет руководитель.</w:t>
      </w:r>
    </w:p>
    <w:p w:rsidR="00001737" w:rsidRDefault="00652E1F">
      <w:pPr>
        <w:numPr>
          <w:ilvl w:val="1"/>
          <w:numId w:val="4"/>
        </w:numPr>
        <w:spacing w:after="28"/>
        <w:ind w:right="33"/>
      </w:pPr>
      <w:r>
        <w:t>Руководитель имеет право в порядке, установленном трудовым законодательством:</w:t>
      </w:r>
    </w:p>
    <w:p w:rsidR="00001737" w:rsidRDefault="00652E1F">
      <w:pPr>
        <w:numPr>
          <w:ilvl w:val="0"/>
          <w:numId w:val="2"/>
        </w:numPr>
        <w:ind w:right="33"/>
      </w:pPr>
      <w:r>
        <w:t>осуществлять прием на работу, перевод, увольнение работников, изменение трудового договора с работниками;</w:t>
      </w:r>
    </w:p>
    <w:p w:rsidR="00001737" w:rsidRDefault="00652E1F">
      <w:pPr>
        <w:numPr>
          <w:ilvl w:val="0"/>
          <w:numId w:val="2"/>
        </w:numPr>
        <w:spacing w:line="247" w:lineRule="auto"/>
        <w:ind w:right="33"/>
      </w:pPr>
      <w:r>
        <w:t xml:space="preserve">применять к работникам меры дисциплинарного взыскания: замечание, выговор, увольнение; </w:t>
      </w:r>
      <w:r>
        <w:rPr>
          <w:noProof/>
        </w:rPr>
        <w:drawing>
          <wp:inline distT="0" distB="0" distL="0" distR="0">
            <wp:extent cx="48769" cy="18288"/>
            <wp:effectExtent l="0" t="0" r="0" b="0"/>
            <wp:docPr id="5065" name="Picture 5065"/>
            <wp:cNvGraphicFramePr/>
            <a:graphic xmlns:a="http://schemas.openxmlformats.org/drawingml/2006/main">
              <a:graphicData uri="http://schemas.openxmlformats.org/drawingml/2006/picture">
                <pic:pic xmlns:pic="http://schemas.openxmlformats.org/drawingml/2006/picture">
                  <pic:nvPicPr>
                    <pic:cNvPr id="5065" name="Picture 5065"/>
                    <pic:cNvPicPr/>
                  </pic:nvPicPr>
                  <pic:blipFill>
                    <a:blip r:embed="rId13"/>
                    <a:stretch>
                      <a:fillRect/>
                    </a:stretch>
                  </pic:blipFill>
                  <pic:spPr>
                    <a:xfrm>
                      <a:off x="0" y="0"/>
                      <a:ext cx="48769" cy="18288"/>
                    </a:xfrm>
                    <a:prstGeom prst="rect">
                      <a:avLst/>
                    </a:prstGeom>
                  </pic:spPr>
                </pic:pic>
              </a:graphicData>
            </a:graphic>
          </wp:inline>
        </w:drawing>
      </w:r>
      <w:r>
        <w:t xml:space="preserve"> осуществлять поощрение и премирование работников с учетом Положения о материальном стимулировании, доплатах и надбавках; </w:t>
      </w:r>
      <w:r>
        <w:rPr>
          <w:noProof/>
        </w:rPr>
        <w:drawing>
          <wp:inline distT="0" distB="0" distL="0" distR="0">
            <wp:extent cx="48769" cy="18289"/>
            <wp:effectExtent l="0" t="0" r="0" b="0"/>
            <wp:docPr id="5066" name="Picture 5066"/>
            <wp:cNvGraphicFramePr/>
            <a:graphic xmlns:a="http://schemas.openxmlformats.org/drawingml/2006/main">
              <a:graphicData uri="http://schemas.openxmlformats.org/drawingml/2006/picture">
                <pic:pic xmlns:pic="http://schemas.openxmlformats.org/drawingml/2006/picture">
                  <pic:nvPicPr>
                    <pic:cNvPr id="5066" name="Picture 5066"/>
                    <pic:cNvPicPr/>
                  </pic:nvPicPr>
                  <pic:blipFill>
                    <a:blip r:embed="rId14"/>
                    <a:stretch>
                      <a:fillRect/>
                    </a:stretch>
                  </pic:blipFill>
                  <pic:spPr>
                    <a:xfrm>
                      <a:off x="0" y="0"/>
                      <a:ext cx="48769" cy="18289"/>
                    </a:xfrm>
                    <a:prstGeom prst="rect">
                      <a:avLst/>
                    </a:prstGeom>
                  </pic:spPr>
                </pic:pic>
              </a:graphicData>
            </a:graphic>
          </wp:inline>
        </w:drawing>
      </w:r>
      <w:r>
        <w:t xml:space="preserve"> привлекать работников к материальной ответственности в установленном законом порядке;</w:t>
      </w:r>
    </w:p>
    <w:p w:rsidR="00001737" w:rsidRDefault="00652E1F">
      <w:pPr>
        <w:numPr>
          <w:ilvl w:val="0"/>
          <w:numId w:val="2"/>
        </w:numPr>
        <w:ind w:right="33"/>
      </w:pPr>
      <w:r>
        <w:t>требовать от работников исполнения ими трудовых обязанностей и бережного отношения к имуществу Организации и других работников, соблюдения настоящих Правил;</w:t>
      </w:r>
    </w:p>
    <w:p w:rsidR="00001737" w:rsidRDefault="00652E1F">
      <w:pPr>
        <w:numPr>
          <w:ilvl w:val="0"/>
          <w:numId w:val="2"/>
        </w:numPr>
        <w:ind w:right="33"/>
      </w:pPr>
      <w:r>
        <w:t>принимать локальные нормативные акты, содержащие обязательные для работников нормы.</w:t>
      </w:r>
    </w:p>
    <w:p w:rsidR="00001737" w:rsidRDefault="00652E1F">
      <w:pPr>
        <w:ind w:left="557" w:right="33" w:firstLine="0"/>
      </w:pPr>
      <w:r>
        <w:t>3.3. Руководитель Организации обязан:</w:t>
      </w:r>
    </w:p>
    <w:p w:rsidR="00001737" w:rsidRDefault="00652E1F">
      <w:pPr>
        <w:numPr>
          <w:ilvl w:val="0"/>
          <w:numId w:val="2"/>
        </w:numPr>
        <w:spacing w:line="247" w:lineRule="auto"/>
        <w:ind w:right="33"/>
      </w:pPr>
      <w:r>
        <w:t xml:space="preserve">соблюдать законы и иные нормативные правовые акты, локальные нормативные акты, условия коллективного договора, соглашений и трудовых договоров; </w:t>
      </w:r>
      <w:r>
        <w:rPr>
          <w:noProof/>
        </w:rPr>
        <w:drawing>
          <wp:inline distT="0" distB="0" distL="0" distR="0">
            <wp:extent cx="48769" cy="18289"/>
            <wp:effectExtent l="0" t="0" r="0" b="0"/>
            <wp:docPr id="5067" name="Picture 5067"/>
            <wp:cNvGraphicFramePr/>
            <a:graphic xmlns:a="http://schemas.openxmlformats.org/drawingml/2006/main">
              <a:graphicData uri="http://schemas.openxmlformats.org/drawingml/2006/picture">
                <pic:pic xmlns:pic="http://schemas.openxmlformats.org/drawingml/2006/picture">
                  <pic:nvPicPr>
                    <pic:cNvPr id="5067" name="Picture 5067"/>
                    <pic:cNvPicPr/>
                  </pic:nvPicPr>
                  <pic:blipFill>
                    <a:blip r:embed="rId15"/>
                    <a:stretch>
                      <a:fillRect/>
                    </a:stretch>
                  </pic:blipFill>
                  <pic:spPr>
                    <a:xfrm>
                      <a:off x="0" y="0"/>
                      <a:ext cx="48769" cy="18289"/>
                    </a:xfrm>
                    <a:prstGeom prst="rect">
                      <a:avLst/>
                    </a:prstGeom>
                  </pic:spPr>
                </pic:pic>
              </a:graphicData>
            </a:graphic>
          </wp:inline>
        </w:drawing>
      </w:r>
      <w:r>
        <w:t xml:space="preserve"> предоставлять работникам работу, обусловленную трудовым договором; </w:t>
      </w:r>
      <w:r>
        <w:rPr>
          <w:noProof/>
        </w:rPr>
        <w:drawing>
          <wp:inline distT="0" distB="0" distL="0" distR="0">
            <wp:extent cx="48769" cy="21337"/>
            <wp:effectExtent l="0" t="0" r="0" b="0"/>
            <wp:docPr id="5068" name="Picture 5068"/>
            <wp:cNvGraphicFramePr/>
            <a:graphic xmlns:a="http://schemas.openxmlformats.org/drawingml/2006/main">
              <a:graphicData uri="http://schemas.openxmlformats.org/drawingml/2006/picture">
                <pic:pic xmlns:pic="http://schemas.openxmlformats.org/drawingml/2006/picture">
                  <pic:nvPicPr>
                    <pic:cNvPr id="5068" name="Picture 5068"/>
                    <pic:cNvPicPr/>
                  </pic:nvPicPr>
                  <pic:blipFill>
                    <a:blip r:embed="rId16"/>
                    <a:stretch>
                      <a:fillRect/>
                    </a:stretch>
                  </pic:blipFill>
                  <pic:spPr>
                    <a:xfrm>
                      <a:off x="0" y="0"/>
                      <a:ext cx="48769" cy="21337"/>
                    </a:xfrm>
                    <a:prstGeom prst="rect">
                      <a:avLst/>
                    </a:prstGeom>
                  </pic:spPr>
                </pic:pic>
              </a:graphicData>
            </a:graphic>
          </wp:inline>
        </w:drawing>
      </w:r>
      <w:r>
        <w:t xml:space="preserve"> обеспечивать безопасность труда и условия труда, отвечающие требованиям охраны и гигиены труда;-</w:t>
      </w:r>
      <w:r>
        <w:rPr>
          <w:noProof/>
        </w:rPr>
        <w:drawing>
          <wp:inline distT="0" distB="0" distL="0" distR="0">
            <wp:extent cx="12192" cy="12192"/>
            <wp:effectExtent l="0" t="0" r="0" b="0"/>
            <wp:docPr id="5083" name="Picture 5083"/>
            <wp:cNvGraphicFramePr/>
            <a:graphic xmlns:a="http://schemas.openxmlformats.org/drawingml/2006/main">
              <a:graphicData uri="http://schemas.openxmlformats.org/drawingml/2006/picture">
                <pic:pic xmlns:pic="http://schemas.openxmlformats.org/drawingml/2006/picture">
                  <pic:nvPicPr>
                    <pic:cNvPr id="5083" name="Picture 5083"/>
                    <pic:cNvPicPr/>
                  </pic:nvPicPr>
                  <pic:blipFill>
                    <a:blip r:embed="rId17"/>
                    <a:stretch>
                      <a:fillRect/>
                    </a:stretch>
                  </pic:blipFill>
                  <pic:spPr>
                    <a:xfrm>
                      <a:off x="0" y="0"/>
                      <a:ext cx="12192" cy="12192"/>
                    </a:xfrm>
                    <a:prstGeom prst="rect">
                      <a:avLst/>
                    </a:prstGeom>
                  </pic:spPr>
                </pic:pic>
              </a:graphicData>
            </a:graphic>
          </wp:inline>
        </w:drawing>
      </w:r>
    </w:p>
    <w:p w:rsidR="00001737" w:rsidRDefault="00652E1F">
      <w:pPr>
        <w:numPr>
          <w:ilvl w:val="0"/>
          <w:numId w:val="2"/>
        </w:numPr>
        <w:ind w:right="33"/>
      </w:pPr>
      <w: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r>
        <w:rPr>
          <w:noProof/>
        </w:rPr>
        <w:drawing>
          <wp:inline distT="0" distB="0" distL="0" distR="0">
            <wp:extent cx="48769" cy="18289"/>
            <wp:effectExtent l="0" t="0" r="0" b="0"/>
            <wp:docPr id="5070" name="Picture 5070"/>
            <wp:cNvGraphicFramePr/>
            <a:graphic xmlns:a="http://schemas.openxmlformats.org/drawingml/2006/main">
              <a:graphicData uri="http://schemas.openxmlformats.org/drawingml/2006/picture">
                <pic:pic xmlns:pic="http://schemas.openxmlformats.org/drawingml/2006/picture">
                  <pic:nvPicPr>
                    <pic:cNvPr id="5070" name="Picture 5070"/>
                    <pic:cNvPicPr/>
                  </pic:nvPicPr>
                  <pic:blipFill>
                    <a:blip r:embed="rId18"/>
                    <a:stretch>
                      <a:fillRect/>
                    </a:stretch>
                  </pic:blipFill>
                  <pic:spPr>
                    <a:xfrm>
                      <a:off x="0" y="0"/>
                      <a:ext cx="48769" cy="18289"/>
                    </a:xfrm>
                    <a:prstGeom prst="rect">
                      <a:avLst/>
                    </a:prstGeom>
                  </pic:spPr>
                </pic:pic>
              </a:graphicData>
            </a:graphic>
          </wp:inline>
        </w:drawing>
      </w:r>
      <w:r>
        <w:t xml:space="preserve"> вести коллективные переговоры, а также заключать коллективный договор в порядке, установленном законодательством Российской Федерации; </w:t>
      </w:r>
      <w:r>
        <w:rPr>
          <w:noProof/>
        </w:rPr>
        <w:drawing>
          <wp:inline distT="0" distB="0" distL="0" distR="0">
            <wp:extent cx="48769" cy="15240"/>
            <wp:effectExtent l="0" t="0" r="0" b="0"/>
            <wp:docPr id="5071" name="Picture 5071"/>
            <wp:cNvGraphicFramePr/>
            <a:graphic xmlns:a="http://schemas.openxmlformats.org/drawingml/2006/main">
              <a:graphicData uri="http://schemas.openxmlformats.org/drawingml/2006/picture">
                <pic:pic xmlns:pic="http://schemas.openxmlformats.org/drawingml/2006/picture">
                  <pic:nvPicPr>
                    <pic:cNvPr id="5071" name="Picture 5071"/>
                    <pic:cNvPicPr/>
                  </pic:nvPicPr>
                  <pic:blipFill>
                    <a:blip r:embed="rId19"/>
                    <a:stretch>
                      <a:fillRect/>
                    </a:stretch>
                  </pic:blipFill>
                  <pic:spPr>
                    <a:xfrm>
                      <a:off x="0" y="0"/>
                      <a:ext cx="48769" cy="15240"/>
                    </a:xfrm>
                    <a:prstGeom prst="rect">
                      <a:avLst/>
                    </a:prstGeom>
                  </pic:spPr>
                </pic:pic>
              </a:graphicData>
            </a:graphic>
          </wp:inline>
        </w:drawing>
      </w:r>
      <w:r>
        <w:t xml:space="preserve"> предоставлять представителям работников полную </w:t>
      </w:r>
      <w:r>
        <w:lastRenderedPageBreak/>
        <w:t>и достоверную информацию, необходимую для заключения коллективного договора, соглашения и контроля за их выполнением.</w:t>
      </w:r>
    </w:p>
    <w:p w:rsidR="00001737" w:rsidRDefault="00652E1F">
      <w:pPr>
        <w:ind w:left="14" w:right="33"/>
      </w:pPr>
      <w:r>
        <w:t>3.4. Организация как юридическое лицо несет ответственность перед работниками:</w:t>
      </w:r>
    </w:p>
    <w:p w:rsidR="00001737" w:rsidRDefault="00652E1F">
      <w:pPr>
        <w:numPr>
          <w:ilvl w:val="0"/>
          <w:numId w:val="2"/>
        </w:numPr>
        <w:ind w:right="33"/>
      </w:pPr>
      <w:r>
        <w:t>за ущерб, причиненный в результате незаконного лишения работника возможности трудиться: за задержку трудовой книжки при увольнении работника, незаконное отстранение работника от работы, его незаконное увольнение или перевод на другую работу и в иных случаях, предусмотренных законодательством;</w:t>
      </w:r>
    </w:p>
    <w:p w:rsidR="00001737" w:rsidRDefault="00652E1F">
      <w:pPr>
        <w:numPr>
          <w:ilvl w:val="0"/>
          <w:numId w:val="2"/>
        </w:numPr>
        <w:ind w:right="33"/>
      </w:pPr>
      <w:r>
        <w:t>за задержку выплаты заработной платы, оплаты отпуска, выплат при увольнении и других выплат, причитающихся работнику;</w:t>
      </w:r>
    </w:p>
    <w:p w:rsidR="00001737" w:rsidRDefault="00652E1F">
      <w:pPr>
        <w:numPr>
          <w:ilvl w:val="0"/>
          <w:numId w:val="2"/>
        </w:numPr>
        <w:ind w:right="33"/>
      </w:pPr>
      <w:r>
        <w:t>за причинение ущерба имуществу работника;</w:t>
      </w:r>
    </w:p>
    <w:p w:rsidR="00001737" w:rsidRDefault="00652E1F">
      <w:pPr>
        <w:numPr>
          <w:ilvl w:val="0"/>
          <w:numId w:val="2"/>
        </w:numPr>
        <w:spacing w:after="235"/>
        <w:ind w:right="33"/>
      </w:pPr>
      <w:r>
        <w:t>в иных случаях, предусмотренных законодательством.</w:t>
      </w:r>
    </w:p>
    <w:p w:rsidR="00001737" w:rsidRPr="00193FE5" w:rsidRDefault="00652E1F">
      <w:pPr>
        <w:spacing w:after="191" w:line="259" w:lineRule="auto"/>
        <w:ind w:left="10" w:right="24" w:hanging="10"/>
        <w:jc w:val="center"/>
        <w:rPr>
          <w:b/>
          <w:szCs w:val="28"/>
        </w:rPr>
      </w:pPr>
      <w:r w:rsidRPr="00193FE5">
        <w:rPr>
          <w:b/>
          <w:szCs w:val="28"/>
        </w:rPr>
        <w:t>4. Права, обязанности и ответственность работников</w:t>
      </w:r>
    </w:p>
    <w:p w:rsidR="00001737" w:rsidRDefault="00652E1F">
      <w:pPr>
        <w:ind w:left="557" w:right="33" w:firstLine="0"/>
      </w:pPr>
      <w:r>
        <w:t>4.1. Работник имеет право на:</w:t>
      </w:r>
    </w:p>
    <w:p w:rsidR="00001737" w:rsidRDefault="00652E1F">
      <w:pPr>
        <w:numPr>
          <w:ilvl w:val="0"/>
          <w:numId w:val="2"/>
        </w:numPr>
        <w:ind w:right="33"/>
      </w:pPr>
      <w:r>
        <w:t>заключение, изменение и расторжение трудового договора в порядке и на условиях, которые установлены Трудовым кодексом Российской Федерации и иными федеральными законами;</w:t>
      </w:r>
    </w:p>
    <w:p w:rsidR="00001737" w:rsidRDefault="00652E1F">
      <w:pPr>
        <w:numPr>
          <w:ilvl w:val="0"/>
          <w:numId w:val="2"/>
        </w:numPr>
        <w:spacing w:line="247" w:lineRule="auto"/>
        <w:ind w:right="33"/>
      </w:pPr>
      <w:r>
        <w:t xml:space="preserve">предоставление ему работы, обусловленной трудовым договором; </w:t>
      </w:r>
      <w:r>
        <w:rPr>
          <w:noProof/>
        </w:rPr>
        <w:drawing>
          <wp:inline distT="0" distB="0" distL="0" distR="0">
            <wp:extent cx="48769" cy="18288"/>
            <wp:effectExtent l="0" t="0" r="0" b="0"/>
            <wp:docPr id="6896" name="Picture 6896"/>
            <wp:cNvGraphicFramePr/>
            <a:graphic xmlns:a="http://schemas.openxmlformats.org/drawingml/2006/main">
              <a:graphicData uri="http://schemas.openxmlformats.org/drawingml/2006/picture">
                <pic:pic xmlns:pic="http://schemas.openxmlformats.org/drawingml/2006/picture">
                  <pic:nvPicPr>
                    <pic:cNvPr id="6896" name="Picture 6896"/>
                    <pic:cNvPicPr/>
                  </pic:nvPicPr>
                  <pic:blipFill>
                    <a:blip r:embed="rId20"/>
                    <a:stretch>
                      <a:fillRect/>
                    </a:stretch>
                  </pic:blipFill>
                  <pic:spPr>
                    <a:xfrm>
                      <a:off x="0" y="0"/>
                      <a:ext cx="48769" cy="18288"/>
                    </a:xfrm>
                    <a:prstGeom prst="rect">
                      <a:avLst/>
                    </a:prstGeom>
                  </pic:spPr>
                </pic:pic>
              </a:graphicData>
            </a:graphic>
          </wp:inline>
        </w:drawing>
      </w:r>
      <w:r>
        <w:t xml:space="preserve"> рабочее место, соответствующее условиям, предусмотренным государственными стандартами организации и безопасности труда и коллективным договором; </w:t>
      </w:r>
      <w:r>
        <w:rPr>
          <w:noProof/>
        </w:rPr>
        <w:drawing>
          <wp:inline distT="0" distB="0" distL="0" distR="0">
            <wp:extent cx="48769" cy="21337"/>
            <wp:effectExtent l="0" t="0" r="0" b="0"/>
            <wp:docPr id="6897" name="Picture 6897"/>
            <wp:cNvGraphicFramePr/>
            <a:graphic xmlns:a="http://schemas.openxmlformats.org/drawingml/2006/main">
              <a:graphicData uri="http://schemas.openxmlformats.org/drawingml/2006/picture">
                <pic:pic xmlns:pic="http://schemas.openxmlformats.org/drawingml/2006/picture">
                  <pic:nvPicPr>
                    <pic:cNvPr id="6897" name="Picture 6897"/>
                    <pic:cNvPicPr/>
                  </pic:nvPicPr>
                  <pic:blipFill>
                    <a:blip r:embed="rId21"/>
                    <a:stretch>
                      <a:fillRect/>
                    </a:stretch>
                  </pic:blipFill>
                  <pic:spPr>
                    <a:xfrm>
                      <a:off x="0" y="0"/>
                      <a:ext cx="48769" cy="21337"/>
                    </a:xfrm>
                    <a:prstGeom prst="rect">
                      <a:avLst/>
                    </a:prstGeom>
                  </pic:spPr>
                </pic:pic>
              </a:graphicData>
            </a:graphic>
          </wp:inline>
        </w:drawing>
      </w:r>
      <w:r>
        <w:t xml:space="preserve"> своевременную и в полном объеме выплату заработной платы в соответствии с трудовым договором; </w:t>
      </w:r>
      <w:r>
        <w:rPr>
          <w:noProof/>
        </w:rPr>
        <w:drawing>
          <wp:inline distT="0" distB="0" distL="0" distR="0">
            <wp:extent cx="51817" cy="21336"/>
            <wp:effectExtent l="0" t="0" r="0" b="0"/>
            <wp:docPr id="6898" name="Picture 6898"/>
            <wp:cNvGraphicFramePr/>
            <a:graphic xmlns:a="http://schemas.openxmlformats.org/drawingml/2006/main">
              <a:graphicData uri="http://schemas.openxmlformats.org/drawingml/2006/picture">
                <pic:pic xmlns:pic="http://schemas.openxmlformats.org/drawingml/2006/picture">
                  <pic:nvPicPr>
                    <pic:cNvPr id="6898" name="Picture 6898"/>
                    <pic:cNvPicPr/>
                  </pic:nvPicPr>
                  <pic:blipFill>
                    <a:blip r:embed="rId22"/>
                    <a:stretch>
                      <a:fillRect/>
                    </a:stretch>
                  </pic:blipFill>
                  <pic:spPr>
                    <a:xfrm>
                      <a:off x="0" y="0"/>
                      <a:ext cx="51817" cy="21336"/>
                    </a:xfrm>
                    <a:prstGeom prst="rect">
                      <a:avLst/>
                    </a:prstGeom>
                  </pic:spPr>
                </pic:pic>
              </a:graphicData>
            </a:graphic>
          </wp:inline>
        </w:drawing>
      </w:r>
      <w:r>
        <w:tab/>
        <w:t>отдых,</w:t>
      </w:r>
      <w:r>
        <w:tab/>
        <w:t>обеспечиваемый</w:t>
      </w:r>
      <w:r>
        <w:tab/>
        <w:t>установлением</w:t>
      </w:r>
      <w:r>
        <w:tab/>
        <w:t>нормальной продолжительности рабочего времени, сокращенного рабочего времени для отдельных профессий и категорий работников,</w:t>
      </w:r>
      <w:r>
        <w:tab/>
        <w:t>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w:t>
      </w:r>
    </w:p>
    <w:p w:rsidR="00001737" w:rsidRDefault="00652E1F">
      <w:pPr>
        <w:numPr>
          <w:ilvl w:val="0"/>
          <w:numId w:val="2"/>
        </w:numPr>
        <w:ind w:right="33"/>
      </w:pPr>
      <w:r>
        <w:t>полную достоверную информацию об условиях труда и требованиях охраны труда на рабочем месте;</w:t>
      </w:r>
    </w:p>
    <w:p w:rsidR="00001737" w:rsidRDefault="00652E1F">
      <w:pPr>
        <w:numPr>
          <w:ilvl w:val="0"/>
          <w:numId w:val="2"/>
        </w:numPr>
        <w:ind w:right="33"/>
      </w:pPr>
      <w:r>
        <w:t>профессиональную подготовку, переподготовку и повышение своей квалификации;</w:t>
      </w:r>
    </w:p>
    <w:p w:rsidR="00001737" w:rsidRDefault="00652E1F">
      <w:pPr>
        <w:numPr>
          <w:ilvl w:val="0"/>
          <w:numId w:val="2"/>
        </w:numPr>
        <w:ind w:right="33"/>
      </w:pPr>
      <w: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r>
        <w:rPr>
          <w:noProof/>
        </w:rPr>
        <w:drawing>
          <wp:inline distT="0" distB="0" distL="0" distR="0">
            <wp:extent cx="48769" cy="18289"/>
            <wp:effectExtent l="0" t="0" r="0" b="0"/>
            <wp:docPr id="6899" name="Picture 6899"/>
            <wp:cNvGraphicFramePr/>
            <a:graphic xmlns:a="http://schemas.openxmlformats.org/drawingml/2006/main">
              <a:graphicData uri="http://schemas.openxmlformats.org/drawingml/2006/picture">
                <pic:pic xmlns:pic="http://schemas.openxmlformats.org/drawingml/2006/picture">
                  <pic:nvPicPr>
                    <pic:cNvPr id="6899" name="Picture 6899"/>
                    <pic:cNvPicPr/>
                  </pic:nvPicPr>
                  <pic:blipFill>
                    <a:blip r:embed="rId23"/>
                    <a:stretch>
                      <a:fillRect/>
                    </a:stretch>
                  </pic:blipFill>
                  <pic:spPr>
                    <a:xfrm>
                      <a:off x="0" y="0"/>
                      <a:ext cx="48769" cy="18289"/>
                    </a:xfrm>
                    <a:prstGeom prst="rect">
                      <a:avLst/>
                    </a:prstGeom>
                  </pic:spPr>
                </pic:pic>
              </a:graphicData>
            </a:graphic>
          </wp:inline>
        </w:drawing>
      </w:r>
      <w:r>
        <w:t xml:space="preserve"> участие в управлении Организацией в формах, предусмотренных законодательством и уставом Организации;</w:t>
      </w:r>
    </w:p>
    <w:p w:rsidR="00001737" w:rsidRDefault="00652E1F">
      <w:pPr>
        <w:numPr>
          <w:ilvl w:val="0"/>
          <w:numId w:val="2"/>
        </w:numPr>
        <w:ind w:right="33"/>
      </w:pPr>
      <w:r>
        <w:t>защиту своих трудовых прав, свобод, законных интересов всеми не запрещенными законом способами;</w:t>
      </w:r>
    </w:p>
    <w:p w:rsidR="00001737" w:rsidRDefault="00652E1F">
      <w:pPr>
        <w:numPr>
          <w:ilvl w:val="0"/>
          <w:numId w:val="2"/>
        </w:numPr>
        <w:ind w:right="33"/>
      </w:pPr>
      <w:r>
        <w:t>защиту своей профессиональной чести и достоинства;</w:t>
      </w:r>
    </w:p>
    <w:p w:rsidR="00001737" w:rsidRDefault="00652E1F">
      <w:pPr>
        <w:numPr>
          <w:ilvl w:val="0"/>
          <w:numId w:val="2"/>
        </w:numPr>
        <w:ind w:right="33"/>
      </w:pPr>
      <w:r>
        <w:t>возмещение вреда, причиненного работнику в связи с исполнением им трудовых обязанностей;</w:t>
      </w:r>
    </w:p>
    <w:p w:rsidR="00001737" w:rsidRDefault="00001737">
      <w:pPr>
        <w:sectPr w:rsidR="00001737">
          <w:footerReference w:type="even" r:id="rId24"/>
          <w:footerReference w:type="default" r:id="rId25"/>
          <w:footerReference w:type="first" r:id="rId26"/>
          <w:pgSz w:w="11909" w:h="16834"/>
          <w:pgMar w:top="1198" w:right="845" w:bottom="1228" w:left="1690" w:header="720" w:footer="720" w:gutter="0"/>
          <w:cols w:space="720"/>
        </w:sectPr>
      </w:pPr>
    </w:p>
    <w:p w:rsidR="00001737" w:rsidRDefault="00652E1F">
      <w:pPr>
        <w:numPr>
          <w:ilvl w:val="0"/>
          <w:numId w:val="2"/>
        </w:numPr>
        <w:ind w:right="33"/>
      </w:pPr>
      <w:r>
        <w:lastRenderedPageBreak/>
        <w:t xml:space="preserve">обязательное социальное страхование в случаях, предусмотренных законодательством Российской Федерации; </w:t>
      </w:r>
      <w:r>
        <w:rPr>
          <w:noProof/>
        </w:rPr>
        <w:drawing>
          <wp:inline distT="0" distB="0" distL="0" distR="0">
            <wp:extent cx="48769" cy="18288"/>
            <wp:effectExtent l="0" t="0" r="0" b="0"/>
            <wp:docPr id="8916" name="Picture 8916"/>
            <wp:cNvGraphicFramePr/>
            <a:graphic xmlns:a="http://schemas.openxmlformats.org/drawingml/2006/main">
              <a:graphicData uri="http://schemas.openxmlformats.org/drawingml/2006/picture">
                <pic:pic xmlns:pic="http://schemas.openxmlformats.org/drawingml/2006/picture">
                  <pic:nvPicPr>
                    <pic:cNvPr id="8916" name="Picture 8916"/>
                    <pic:cNvPicPr/>
                  </pic:nvPicPr>
                  <pic:blipFill>
                    <a:blip r:embed="rId27"/>
                    <a:stretch>
                      <a:fillRect/>
                    </a:stretch>
                  </pic:blipFill>
                  <pic:spPr>
                    <a:xfrm>
                      <a:off x="0" y="0"/>
                      <a:ext cx="48769" cy="18288"/>
                    </a:xfrm>
                    <a:prstGeom prst="rect">
                      <a:avLst/>
                    </a:prstGeom>
                  </pic:spPr>
                </pic:pic>
              </a:graphicData>
            </a:graphic>
          </wp:inline>
        </w:drawing>
      </w:r>
      <w:r>
        <w:t xml:space="preserve"> предоставление отпуска без сохранения заработной платы по основаниям и на срок, установленные Трудовым кодексом Российской Федерации и иными федеральными законами, а также по любым другим основаниям продолжительностью не более 14 дней в учебном году при отсутствии отрицательных последствий для образовательного процесса.</w:t>
      </w:r>
    </w:p>
    <w:p w:rsidR="00001737" w:rsidRDefault="00652E1F">
      <w:pPr>
        <w:ind w:left="14" w:right="33"/>
      </w:pPr>
      <w:r>
        <w:t>4.2. Педагогические работники Организации пользуются следующими академическими правами и свободами:</w:t>
      </w:r>
    </w:p>
    <w:p w:rsidR="00001737" w:rsidRDefault="00652E1F">
      <w:pPr>
        <w:numPr>
          <w:ilvl w:val="0"/>
          <w:numId w:val="5"/>
        </w:numPr>
        <w:ind w:right="33"/>
      </w:pPr>
      <w:r>
        <w:t>свобода преподавания, свободное выражение своего мнения, свобода от вмешательства в профессиональную деятельность;</w:t>
      </w:r>
    </w:p>
    <w:p w:rsidR="00001737" w:rsidRDefault="00652E1F">
      <w:pPr>
        <w:numPr>
          <w:ilvl w:val="0"/>
          <w:numId w:val="5"/>
        </w:numPr>
        <w:ind w:right="33"/>
      </w:pPr>
      <w:r>
        <w:t>свобода выбора и использования педагогически обоснованных форм, средств, методов обучения и воспитания;</w:t>
      </w:r>
    </w:p>
    <w:p w:rsidR="00001737" w:rsidRDefault="00652E1F">
      <w:pPr>
        <w:ind w:left="14" w:right="149"/>
      </w:pPr>
      <w:r>
        <w:t xml:space="preserve">З) право на творческую инициативу, разработку </w:t>
      </w:r>
      <w:r w:rsidR="008C6E61">
        <w:t xml:space="preserve">и </w:t>
      </w:r>
      <w:proofErr w:type="gramStart"/>
      <w:r w:rsidR="008C6E61">
        <w:t xml:space="preserve">применение авторских программ </w:t>
      </w:r>
      <w:bookmarkStart w:id="0" w:name="_GoBack"/>
      <w:bookmarkEnd w:id="0"/>
      <w:r>
        <w:t>и методов обучения</w:t>
      </w:r>
      <w:proofErr w:type="gramEnd"/>
      <w:r>
        <w:t xml:space="preserve"> и воспитания в пределах реализуемой образовательной программы, отдельного учебного предмета, курса, модуля;</w:t>
      </w:r>
    </w:p>
    <w:p w:rsidR="00001737" w:rsidRDefault="00652E1F">
      <w:pPr>
        <w:numPr>
          <w:ilvl w:val="0"/>
          <w:numId w:val="6"/>
        </w:numPr>
        <w:ind w:right="168"/>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01737" w:rsidRDefault="00652E1F">
      <w:pPr>
        <w:numPr>
          <w:ilvl w:val="0"/>
          <w:numId w:val="6"/>
        </w:numPr>
        <w:ind w:right="168"/>
      </w:pPr>
      <w:r>
        <w:t>право на участие в разработке образовательных программ, в том числе учебных планов, календарных учебных графиков, рабочих учебных предметов, курсов, модулей, методических материалов и иных компонентов образовательных программ;</w:t>
      </w:r>
    </w:p>
    <w:p w:rsidR="00001737" w:rsidRDefault="00652E1F">
      <w:pPr>
        <w:numPr>
          <w:ilvl w:val="0"/>
          <w:numId w:val="6"/>
        </w:numPr>
        <w:ind w:right="168"/>
      </w:pPr>
      <w: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1737" w:rsidRDefault="00652E1F">
      <w:pPr>
        <w:numPr>
          <w:ilvl w:val="0"/>
          <w:numId w:val="6"/>
        </w:numPr>
        <w:ind w:right="168"/>
      </w:pPr>
      <w: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1737" w:rsidRDefault="00652E1F">
      <w:pPr>
        <w:numPr>
          <w:ilvl w:val="0"/>
          <w:numId w:val="6"/>
        </w:numPr>
        <w:ind w:right="168"/>
      </w:pPr>
      <w:r>
        <w:t>право на бесплатное пользование образовательными, методическими и научными услугами образовательно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1737" w:rsidRDefault="00652E1F">
      <w:pPr>
        <w:numPr>
          <w:ilvl w:val="0"/>
          <w:numId w:val="6"/>
        </w:numPr>
        <w:ind w:right="168"/>
      </w:pPr>
      <w:r>
        <w:lastRenderedPageBreak/>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1737" w:rsidRDefault="00652E1F">
      <w:pPr>
        <w:numPr>
          <w:ilvl w:val="0"/>
          <w:numId w:val="6"/>
        </w:numPr>
        <w:ind w:right="168"/>
      </w:pPr>
      <w: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1737" w:rsidRDefault="00652E1F">
      <w:pPr>
        <w:ind w:left="14" w:right="120"/>
      </w:pPr>
      <w:r>
        <w:t xml:space="preserve"> 1</w:t>
      </w:r>
      <w:r w:rsidR="00C32B6B">
        <w:t>1</w:t>
      </w:r>
      <w:r>
        <w:t>)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01737" w:rsidRDefault="00652E1F">
      <w:pPr>
        <w:numPr>
          <w:ilvl w:val="0"/>
          <w:numId w:val="7"/>
        </w:numPr>
        <w:ind w:right="77"/>
      </w:pPr>
      <w:r>
        <w:t>право на обращение в комиссию по урегулированию споров между участниками образовательных отношений;</w:t>
      </w:r>
    </w:p>
    <w:p w:rsidR="00001737" w:rsidRDefault="00652E1F">
      <w:pPr>
        <w:numPr>
          <w:ilvl w:val="0"/>
          <w:numId w:val="7"/>
        </w:numPr>
        <w:ind w:right="77"/>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1737" w:rsidRDefault="00652E1F">
      <w:pPr>
        <w:numPr>
          <w:ilvl w:val="1"/>
          <w:numId w:val="8"/>
        </w:numPr>
        <w:ind w:right="84"/>
      </w:pPr>
      <w:r>
        <w:t>Академические права</w:t>
      </w:r>
      <w:r w:rsidR="004C187A">
        <w:t xml:space="preserve"> и свободы, указанные в п. 4.2.</w:t>
      </w:r>
      <w:r>
        <w:t>,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w:t>
      </w:r>
    </w:p>
    <w:p w:rsidR="00001737" w:rsidRDefault="00652E1F">
      <w:pPr>
        <w:numPr>
          <w:ilvl w:val="1"/>
          <w:numId w:val="8"/>
        </w:numPr>
        <w:ind w:right="84"/>
      </w:pPr>
      <w:r>
        <w:t>Педагогические работники имеют следующие трудовые права и социальные гарантии:</w:t>
      </w:r>
    </w:p>
    <w:p w:rsidR="00001737" w:rsidRDefault="00652E1F">
      <w:pPr>
        <w:numPr>
          <w:ilvl w:val="0"/>
          <w:numId w:val="9"/>
        </w:numPr>
        <w:ind w:right="33"/>
      </w:pPr>
      <w:r>
        <w:t>право на сокращенную продолжительность рабочего времени;</w:t>
      </w:r>
    </w:p>
    <w:p w:rsidR="00001737" w:rsidRDefault="00652E1F">
      <w:pPr>
        <w:numPr>
          <w:ilvl w:val="0"/>
          <w:numId w:val="9"/>
        </w:numPr>
        <w:ind w:right="33"/>
      </w:pPr>
      <w:r>
        <w:t>право на дополнительное профессиональное образование по профилю педагогической деятельности не реже чем один раз в три года;</w:t>
      </w:r>
    </w:p>
    <w:p w:rsidR="00001737" w:rsidRDefault="00652E1F">
      <w:pPr>
        <w:ind w:left="14" w:right="149"/>
      </w:pPr>
      <w:r>
        <w:t>З) право на ежегодный основной удлиненный оплачиваемый отпуск, продолжительность которого определяется Правительством Российской Федерации;</w:t>
      </w:r>
    </w:p>
    <w:p w:rsidR="00001737" w:rsidRDefault="00652E1F">
      <w:pPr>
        <w:numPr>
          <w:ilvl w:val="0"/>
          <w:numId w:val="10"/>
        </w:numPr>
        <w:ind w:right="151"/>
      </w:pPr>
      <w: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1737" w:rsidRDefault="00652E1F">
      <w:pPr>
        <w:numPr>
          <w:ilvl w:val="0"/>
          <w:numId w:val="10"/>
        </w:numPr>
        <w:ind w:right="151"/>
      </w:pPr>
      <w:r>
        <w:t>право на досрочное назначение страховой пенсии по старости в порядке, установленном законодательством Российской Федерации;</w:t>
      </w:r>
    </w:p>
    <w:p w:rsidR="00001737" w:rsidRDefault="00652E1F">
      <w:pPr>
        <w:numPr>
          <w:ilvl w:val="0"/>
          <w:numId w:val="10"/>
        </w:numPr>
        <w:ind w:right="151"/>
      </w:pPr>
      <w: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1737" w:rsidRDefault="00652E1F">
      <w:pPr>
        <w:numPr>
          <w:ilvl w:val="0"/>
          <w:numId w:val="10"/>
        </w:numPr>
        <w:ind w:right="151"/>
      </w:pPr>
      <w: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1737" w:rsidRDefault="00652E1F">
      <w:pPr>
        <w:numPr>
          <w:ilvl w:val="1"/>
          <w:numId w:val="11"/>
        </w:numPr>
        <w:ind w:right="154"/>
      </w:pPr>
      <w:r>
        <w:lastRenderedPageBreak/>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с учетом количества часов по учебному плану, специальности и квалификации работника.</w:t>
      </w:r>
    </w:p>
    <w:p w:rsidR="00001737" w:rsidRDefault="00652E1F">
      <w:pPr>
        <w:numPr>
          <w:ilvl w:val="1"/>
          <w:numId w:val="11"/>
        </w:numPr>
        <w:ind w:right="154"/>
      </w:pPr>
      <w:r>
        <w:t>Режим рабочего времени и времени отдыха педагогических работников организации, определяется коллективным договором, правилами внутреннего трудового распорядка, иными локальными нормативными актами организации,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1737" w:rsidRDefault="00652E1F">
      <w:pPr>
        <w:numPr>
          <w:ilvl w:val="1"/>
          <w:numId w:val="11"/>
        </w:numPr>
        <w:ind w:right="154"/>
      </w:pPr>
      <w:r>
        <w:t>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001737" w:rsidRDefault="00652E1F">
      <w:pPr>
        <w:numPr>
          <w:ilvl w:val="1"/>
          <w:numId w:val="11"/>
        </w:numPr>
        <w:ind w:right="154"/>
      </w:pPr>
      <w:r>
        <w:t>Педагогические работники обязаны:</w:t>
      </w:r>
    </w:p>
    <w:p w:rsidR="00001737" w:rsidRDefault="00652E1F">
      <w:pPr>
        <w:numPr>
          <w:ilvl w:val="0"/>
          <w:numId w:val="12"/>
        </w:numPr>
        <w:ind w:right="108" w:firstLine="571"/>
      </w:pPr>
      <w:r>
        <w:t>осуществлять свою деятельность на высоком профессиональном уровне, обеспечивать в полном объеме реализацию преподаваемых учебных предмета, курса, модуля в соответствии с утвержденной рабочей программой;</w:t>
      </w:r>
    </w:p>
    <w:p w:rsidR="00001737" w:rsidRDefault="00652E1F">
      <w:pPr>
        <w:numPr>
          <w:ilvl w:val="0"/>
          <w:numId w:val="12"/>
        </w:numPr>
        <w:ind w:right="108" w:firstLine="571"/>
      </w:pPr>
      <w:r>
        <w:lastRenderedPageBreak/>
        <w:t>соблюдать правовые, нравственные и этические нормы, следовать требованиям профессиональной этики;</w:t>
      </w:r>
      <w:r>
        <w:rPr>
          <w:noProof/>
        </w:rPr>
        <w:drawing>
          <wp:inline distT="0" distB="0" distL="0" distR="0">
            <wp:extent cx="12192" cy="12192"/>
            <wp:effectExtent l="0" t="0" r="0" b="0"/>
            <wp:docPr id="12765" name="Picture 12765"/>
            <wp:cNvGraphicFramePr/>
            <a:graphic xmlns:a="http://schemas.openxmlformats.org/drawingml/2006/main">
              <a:graphicData uri="http://schemas.openxmlformats.org/drawingml/2006/picture">
                <pic:pic xmlns:pic="http://schemas.openxmlformats.org/drawingml/2006/picture">
                  <pic:nvPicPr>
                    <pic:cNvPr id="12765" name="Picture 12765"/>
                    <pic:cNvPicPr/>
                  </pic:nvPicPr>
                  <pic:blipFill>
                    <a:blip r:embed="rId28"/>
                    <a:stretch>
                      <a:fillRect/>
                    </a:stretch>
                  </pic:blipFill>
                  <pic:spPr>
                    <a:xfrm>
                      <a:off x="0" y="0"/>
                      <a:ext cx="12192" cy="12192"/>
                    </a:xfrm>
                    <a:prstGeom prst="rect">
                      <a:avLst/>
                    </a:prstGeom>
                  </pic:spPr>
                </pic:pic>
              </a:graphicData>
            </a:graphic>
          </wp:inline>
        </w:drawing>
      </w:r>
    </w:p>
    <w:p w:rsidR="00001737" w:rsidRDefault="00C32B6B">
      <w:pPr>
        <w:spacing w:after="28"/>
        <w:ind w:left="14" w:right="33"/>
      </w:pPr>
      <w:r>
        <w:t>3</w:t>
      </w:r>
      <w:r w:rsidR="00652E1F">
        <w:t>) уважать честь и достоинство обучающихся и других участников образовательных отношений;</w:t>
      </w:r>
    </w:p>
    <w:p w:rsidR="00001737" w:rsidRDefault="00652E1F">
      <w:pPr>
        <w:numPr>
          <w:ilvl w:val="0"/>
          <w:numId w:val="13"/>
        </w:numPr>
        <w:ind w:right="130"/>
      </w:pP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1737" w:rsidRDefault="00652E1F">
      <w:pPr>
        <w:numPr>
          <w:ilvl w:val="0"/>
          <w:numId w:val="13"/>
        </w:numPr>
        <w:ind w:right="130"/>
      </w:pPr>
      <w:r>
        <w:t>применять педагогически обоснованные и обеспечивающие высокое качество образования формы, методы обучения и воспитания;</w:t>
      </w:r>
    </w:p>
    <w:p w:rsidR="00001737" w:rsidRDefault="00652E1F">
      <w:pPr>
        <w:numPr>
          <w:ilvl w:val="0"/>
          <w:numId w:val="13"/>
        </w:numPr>
        <w:ind w:right="130"/>
      </w:pPr>
      <w: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01737" w:rsidRDefault="00652E1F">
      <w:pPr>
        <w:numPr>
          <w:ilvl w:val="0"/>
          <w:numId w:val="13"/>
        </w:numPr>
        <w:ind w:right="130"/>
      </w:pPr>
      <w:r>
        <w:t>систематически повышать свой профессиональный уровень;</w:t>
      </w:r>
    </w:p>
    <w:p w:rsidR="00001737" w:rsidRDefault="00652E1F">
      <w:pPr>
        <w:numPr>
          <w:ilvl w:val="0"/>
          <w:numId w:val="13"/>
        </w:numPr>
        <w:ind w:right="130"/>
      </w:pPr>
      <w:r>
        <w:t>проходить аттестацию на соответствие занимаемой должности в порядке, установленном законодательством об образовании;</w:t>
      </w:r>
    </w:p>
    <w:p w:rsidR="00001737" w:rsidRDefault="00652E1F">
      <w:pPr>
        <w:numPr>
          <w:ilvl w:val="0"/>
          <w:numId w:val="13"/>
        </w:numPr>
        <w:ind w:right="130"/>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1737" w:rsidRDefault="00652E1F">
      <w:pPr>
        <w:numPr>
          <w:ilvl w:val="0"/>
          <w:numId w:val="13"/>
        </w:numPr>
        <w:ind w:right="130"/>
      </w:pPr>
      <w:r>
        <w:t>проходить в установленном законодательством Российской Федерации порядке обучение и проверку знаний и навыков в области охраны труда;</w:t>
      </w:r>
    </w:p>
    <w:p w:rsidR="00001737" w:rsidRDefault="00652E1F">
      <w:pPr>
        <w:ind w:left="14" w:right="158" w:firstLine="605"/>
      </w:pPr>
      <w:r>
        <w:t xml:space="preserve"> 1</w:t>
      </w:r>
      <w:r w:rsidR="00C32B6B">
        <w:t>1</w:t>
      </w:r>
      <w: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1737" w:rsidRDefault="00652E1F">
      <w:pPr>
        <w:ind w:left="629" w:right="33" w:firstLine="0"/>
      </w:pPr>
      <w:r>
        <w:t xml:space="preserve">12) </w:t>
      </w:r>
      <w:r w:rsidR="00C32B6B">
        <w:t xml:space="preserve">     </w:t>
      </w:r>
      <w:r>
        <w:t>проходить обучение навыкам оказания первой помощи.</w:t>
      </w:r>
    </w:p>
    <w:p w:rsidR="00001737" w:rsidRDefault="00652E1F">
      <w:pPr>
        <w:spacing w:after="43"/>
        <w:ind w:left="14" w:right="168"/>
      </w:pPr>
      <w:r>
        <w:t xml:space="preserve">4.9. </w:t>
      </w:r>
      <w:r w:rsidR="00C32B6B">
        <w:t xml:space="preserve">   </w:t>
      </w:r>
      <w:r>
        <w:t>Педагогический работник организации,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01737" w:rsidRDefault="00C32B6B">
      <w:pPr>
        <w:ind w:left="14" w:right="168"/>
      </w:pPr>
      <w:r>
        <w:t>4.10. П</w:t>
      </w:r>
      <w:r w:rsidR="00652E1F">
        <w:t xml:space="preserve">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w:t>
      </w:r>
      <w:r w:rsidR="00652E1F">
        <w:lastRenderedPageBreak/>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01737" w:rsidRDefault="00652E1F">
      <w:pPr>
        <w:ind w:left="14" w:right="173"/>
      </w:pPr>
      <w:r>
        <w:t xml:space="preserve">4.11. </w:t>
      </w:r>
      <w:r w:rsidR="00C32B6B">
        <w:tab/>
      </w:r>
      <w: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w:t>
      </w:r>
      <w:r w:rsidR="004C187A">
        <w:t xml:space="preserve"> п. 4.8.</w:t>
      </w:r>
      <w:r>
        <w:t>, учитывается при прохождении ими аттестации.</w:t>
      </w:r>
    </w:p>
    <w:p w:rsidR="00001737" w:rsidRDefault="00652E1F">
      <w:pPr>
        <w:ind w:left="590" w:right="33" w:firstLine="0"/>
      </w:pPr>
      <w:r>
        <w:t xml:space="preserve">4.12. </w:t>
      </w:r>
      <w:r w:rsidR="00C32B6B">
        <w:tab/>
      </w:r>
      <w:r>
        <w:t>Иные работники организации обязаны:</w:t>
      </w:r>
    </w:p>
    <w:p w:rsidR="00001737" w:rsidRDefault="00652E1F">
      <w:pPr>
        <w:numPr>
          <w:ilvl w:val="0"/>
          <w:numId w:val="14"/>
        </w:numPr>
        <w:ind w:right="33"/>
      </w:pPr>
      <w:r>
        <w:t>добросовестно исполнять трудовые обязанности, возложенные на него трудовым договором;</w:t>
      </w:r>
    </w:p>
    <w:p w:rsidR="00001737" w:rsidRDefault="00652E1F">
      <w:pPr>
        <w:numPr>
          <w:ilvl w:val="0"/>
          <w:numId w:val="14"/>
        </w:numPr>
        <w:ind w:right="33"/>
      </w:pPr>
      <w:r>
        <w:t>соблюдать Устав Организации и настоящие Правила;</w:t>
      </w:r>
    </w:p>
    <w:p w:rsidR="00001737" w:rsidRDefault="00652E1F">
      <w:pPr>
        <w:numPr>
          <w:ilvl w:val="0"/>
          <w:numId w:val="14"/>
        </w:numPr>
        <w:ind w:right="33"/>
      </w:pPr>
      <w:r>
        <w:t>выполнять установленные нормы труда;</w:t>
      </w:r>
    </w:p>
    <w:p w:rsidR="00001737" w:rsidRDefault="00652E1F">
      <w:pPr>
        <w:numPr>
          <w:ilvl w:val="0"/>
          <w:numId w:val="14"/>
        </w:numPr>
        <w:ind w:right="33"/>
      </w:pPr>
      <w:r>
        <w:t>соблюдать требования по охране труда и обеспечению безопасности труда;</w:t>
      </w:r>
    </w:p>
    <w:p w:rsidR="00001737" w:rsidRDefault="00652E1F">
      <w:pPr>
        <w:numPr>
          <w:ilvl w:val="0"/>
          <w:numId w:val="14"/>
        </w:numPr>
        <w:spacing w:line="247" w:lineRule="auto"/>
        <w:ind w:right="33"/>
      </w:pPr>
      <w:r>
        <w:t xml:space="preserve">бережно относиться к имуществу Организации и других работников; </w:t>
      </w:r>
      <w:r>
        <w:rPr>
          <w:noProof/>
        </w:rPr>
        <w:drawing>
          <wp:inline distT="0" distB="0" distL="0" distR="0">
            <wp:extent cx="48769" cy="21336"/>
            <wp:effectExtent l="0" t="0" r="0" b="0"/>
            <wp:docPr id="16601" name="Picture 16601"/>
            <wp:cNvGraphicFramePr/>
            <a:graphic xmlns:a="http://schemas.openxmlformats.org/drawingml/2006/main">
              <a:graphicData uri="http://schemas.openxmlformats.org/drawingml/2006/picture">
                <pic:pic xmlns:pic="http://schemas.openxmlformats.org/drawingml/2006/picture">
                  <pic:nvPicPr>
                    <pic:cNvPr id="16601" name="Picture 16601"/>
                    <pic:cNvPicPr/>
                  </pic:nvPicPr>
                  <pic:blipFill>
                    <a:blip r:embed="rId29"/>
                    <a:stretch>
                      <a:fillRect/>
                    </a:stretch>
                  </pic:blipFill>
                  <pic:spPr>
                    <a:xfrm>
                      <a:off x="0" y="0"/>
                      <a:ext cx="48769" cy="21336"/>
                    </a:xfrm>
                    <a:prstGeom prst="rect">
                      <a:avLst/>
                    </a:prstGeom>
                  </pic:spPr>
                </pic:pic>
              </a:graphicData>
            </a:graphic>
          </wp:inline>
        </w:drawing>
      </w:r>
      <w:r>
        <w:tab/>
        <w:t>незамедлительно сообщать руководителю Организации о возникновении ситуации, представляющей угрозу жизни и здоровью участников</w:t>
      </w:r>
      <w:r>
        <w:tab/>
        <w:t>образовательного</w:t>
      </w:r>
      <w:r>
        <w:tab/>
        <w:t>процесса,</w:t>
      </w:r>
      <w:r>
        <w:tab/>
        <w:t>сохранности</w:t>
      </w:r>
      <w:r>
        <w:tab/>
        <w:t>имущества Организации;</w:t>
      </w:r>
    </w:p>
    <w:p w:rsidR="00001737" w:rsidRDefault="00652E1F">
      <w:pPr>
        <w:numPr>
          <w:ilvl w:val="0"/>
          <w:numId w:val="14"/>
        </w:numPr>
        <w:spacing w:after="237" w:line="259" w:lineRule="auto"/>
        <w:ind w:right="33"/>
      </w:pPr>
      <w:r>
        <w:t>проходить предварительные и периодические медицинские осмотры.</w:t>
      </w:r>
    </w:p>
    <w:p w:rsidR="00001737" w:rsidRPr="00C32B6B" w:rsidRDefault="00652E1F">
      <w:pPr>
        <w:spacing w:after="275" w:line="259" w:lineRule="auto"/>
        <w:ind w:left="10" w:right="101" w:hanging="10"/>
        <w:jc w:val="center"/>
        <w:rPr>
          <w:b/>
          <w:szCs w:val="28"/>
        </w:rPr>
      </w:pPr>
      <w:r w:rsidRPr="00C32B6B">
        <w:rPr>
          <w:b/>
          <w:szCs w:val="28"/>
        </w:rPr>
        <w:t>5. Режим работы и время отдыха</w:t>
      </w:r>
    </w:p>
    <w:p w:rsidR="00001737" w:rsidRDefault="00652E1F">
      <w:pPr>
        <w:numPr>
          <w:ilvl w:val="1"/>
          <w:numId w:val="15"/>
        </w:numPr>
        <w:ind w:right="144"/>
      </w:pPr>
      <w:r>
        <w:t>В Организации устанавливается шестидневная рабочая неделя с одним выходным днем.</w:t>
      </w:r>
    </w:p>
    <w:p w:rsidR="00001737" w:rsidRDefault="00652E1F">
      <w:pPr>
        <w:numPr>
          <w:ilvl w:val="1"/>
          <w:numId w:val="15"/>
        </w:numPr>
        <w:ind w:right="144"/>
      </w:pPr>
      <w:r>
        <w:t>Начало учебных занятий 1 смены не ранее 8.00. Окончание учебных занятий 2 смены не позднее 19.00.</w:t>
      </w:r>
    </w:p>
    <w:p w:rsidR="00001737" w:rsidRDefault="00652E1F">
      <w:pPr>
        <w:numPr>
          <w:ilvl w:val="1"/>
          <w:numId w:val="15"/>
        </w:numPr>
        <w:ind w:right="144"/>
      </w:pPr>
      <w:r>
        <w:t>Продолжительность рабочей недели — 40 часов, для педагогических работников устанавливается сокращенная рабочая неделя.</w:t>
      </w:r>
    </w:p>
    <w:p w:rsidR="00001737" w:rsidRDefault="00652E1F">
      <w:pPr>
        <w:numPr>
          <w:ilvl w:val="1"/>
          <w:numId w:val="15"/>
        </w:numPr>
        <w:ind w:right="144"/>
      </w:pPr>
      <w:r>
        <w:t>Продолжительность рабочего дня, режим рабочего времени и выходные дни для обслуживающего персонала и рабочих определяются графиком сменности, составляемым с соблюдением установленной продолжительности рабочего времени за неделю и утверждаются руководителем Организации.</w:t>
      </w:r>
    </w:p>
    <w:p w:rsidR="00001737" w:rsidRDefault="00652E1F">
      <w:pPr>
        <w:numPr>
          <w:ilvl w:val="1"/>
          <w:numId w:val="15"/>
        </w:numPr>
        <w:ind w:right="144"/>
      </w:pPr>
      <w:r>
        <w:t>Продолжительность рабочего дня, режим рабочего времени и выходные дни для работников Организации, занимающих преподавательские должности, определяются исходя из количества часов по учебному плану и учебным программам, обеспеченности кадрами, других условий работы в Организации и закрепляется в заключенном с работником трудовом договоре.</w:t>
      </w:r>
    </w:p>
    <w:p w:rsidR="00001737" w:rsidRDefault="00652E1F">
      <w:pPr>
        <w:numPr>
          <w:ilvl w:val="1"/>
          <w:numId w:val="15"/>
        </w:numPr>
        <w:ind w:right="144"/>
      </w:pPr>
      <w:r>
        <w:lastRenderedPageBreak/>
        <w:t>В случае производственной необходимости Организация имеет право перевести работника на срок до одного месяца на не обусловленную трудовым договором работу в Организации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001737" w:rsidRDefault="00652E1F">
      <w:pPr>
        <w:numPr>
          <w:ilvl w:val="1"/>
          <w:numId w:val="15"/>
        </w:numPr>
        <w:ind w:right="144"/>
      </w:pPr>
      <w:r>
        <w:t>Работникам Организации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руководителем Организации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4C187A" w:rsidRDefault="00652E1F" w:rsidP="00FD2FC0">
      <w:pPr>
        <w:numPr>
          <w:ilvl w:val="1"/>
          <w:numId w:val="15"/>
        </w:numPr>
        <w:spacing w:after="319"/>
        <w:ind w:right="144"/>
      </w:pPr>
      <w:r>
        <w:t>Работникам Школы могут предоставляться дополнительные неоплачиваемые отпуска в соответствии со ст. 128 Трудового кодекса Российской Федерации.</w:t>
      </w:r>
    </w:p>
    <w:p w:rsidR="00FD2FC0" w:rsidRDefault="00FD2FC0" w:rsidP="00C32B6B">
      <w:pPr>
        <w:jc w:val="center"/>
        <w:rPr>
          <w:b/>
          <w:szCs w:val="28"/>
        </w:rPr>
      </w:pPr>
      <w:r>
        <w:rPr>
          <w:b/>
        </w:rPr>
        <w:t>6.</w:t>
      </w:r>
      <w:r w:rsidRPr="00627791">
        <w:rPr>
          <w:b/>
          <w:szCs w:val="28"/>
        </w:rPr>
        <w:t xml:space="preserve"> </w:t>
      </w:r>
      <w:r>
        <w:rPr>
          <w:b/>
          <w:szCs w:val="28"/>
        </w:rPr>
        <w:t>Организация</w:t>
      </w:r>
      <w:r w:rsidRPr="00627791">
        <w:rPr>
          <w:b/>
          <w:szCs w:val="28"/>
        </w:rPr>
        <w:t xml:space="preserve"> работы работников из числа </w:t>
      </w:r>
      <w:proofErr w:type="spellStart"/>
      <w:r w:rsidRPr="00627791">
        <w:rPr>
          <w:b/>
          <w:szCs w:val="28"/>
        </w:rPr>
        <w:t>учебно</w:t>
      </w:r>
      <w:proofErr w:type="spellEnd"/>
      <w:r w:rsidRPr="00627791">
        <w:rPr>
          <w:b/>
          <w:szCs w:val="28"/>
        </w:rPr>
        <w:t xml:space="preserve"> – </w:t>
      </w:r>
      <w:r>
        <w:rPr>
          <w:b/>
          <w:szCs w:val="28"/>
        </w:rPr>
        <w:t xml:space="preserve">вспомогательного </w:t>
      </w:r>
      <w:r w:rsidRPr="00627791">
        <w:rPr>
          <w:b/>
          <w:szCs w:val="28"/>
        </w:rPr>
        <w:t>персонала и обслуживающего персонала образовательной организации в каникулярный период, в периоды отмены (приостановки) занятий (деятельности организации по реализации образовательной программы, присмотру и уходу за детьми) и в случаях</w:t>
      </w:r>
      <w:r>
        <w:rPr>
          <w:b/>
          <w:szCs w:val="28"/>
        </w:rPr>
        <w:t xml:space="preserve"> </w:t>
      </w:r>
      <w:r w:rsidRPr="00627791">
        <w:rPr>
          <w:b/>
          <w:szCs w:val="28"/>
        </w:rPr>
        <w:t>временного перехода на реализацию образовательных</w:t>
      </w:r>
      <w:r>
        <w:rPr>
          <w:b/>
          <w:szCs w:val="28"/>
        </w:rPr>
        <w:t xml:space="preserve"> </w:t>
      </w:r>
      <w:r w:rsidRPr="00627791">
        <w:rPr>
          <w:b/>
          <w:szCs w:val="28"/>
        </w:rPr>
        <w:t>программ с использованием</w:t>
      </w:r>
      <w:r>
        <w:rPr>
          <w:b/>
          <w:szCs w:val="28"/>
        </w:rPr>
        <w:t xml:space="preserve"> </w:t>
      </w:r>
      <w:r w:rsidRPr="00627791">
        <w:rPr>
          <w:b/>
          <w:szCs w:val="28"/>
        </w:rPr>
        <w:t>дистанционных</w:t>
      </w:r>
      <w:r>
        <w:rPr>
          <w:b/>
          <w:szCs w:val="28"/>
        </w:rPr>
        <w:t xml:space="preserve"> </w:t>
      </w:r>
      <w:r w:rsidRPr="00627791">
        <w:rPr>
          <w:b/>
          <w:szCs w:val="28"/>
        </w:rPr>
        <w:t>образ</w:t>
      </w:r>
      <w:r>
        <w:rPr>
          <w:b/>
          <w:szCs w:val="28"/>
        </w:rPr>
        <w:t>овательных программ с использован</w:t>
      </w:r>
      <w:r w:rsidRPr="00627791">
        <w:rPr>
          <w:b/>
          <w:szCs w:val="28"/>
        </w:rPr>
        <w:t>и</w:t>
      </w:r>
      <w:r>
        <w:rPr>
          <w:b/>
          <w:szCs w:val="28"/>
        </w:rPr>
        <w:t>е</w:t>
      </w:r>
      <w:r w:rsidRPr="00627791">
        <w:rPr>
          <w:b/>
          <w:szCs w:val="28"/>
        </w:rPr>
        <w:t>м</w:t>
      </w:r>
      <w:r>
        <w:rPr>
          <w:b/>
          <w:szCs w:val="28"/>
        </w:rPr>
        <w:t xml:space="preserve"> </w:t>
      </w:r>
      <w:r w:rsidRPr="00627791">
        <w:rPr>
          <w:b/>
          <w:szCs w:val="28"/>
        </w:rPr>
        <w:t>дистанционных образовательных технологий и электронного обучения</w:t>
      </w:r>
      <w:r>
        <w:rPr>
          <w:b/>
          <w:szCs w:val="28"/>
        </w:rPr>
        <w:t>.</w:t>
      </w:r>
    </w:p>
    <w:p w:rsidR="00FD2FC0" w:rsidRDefault="00FD2FC0" w:rsidP="00FD2FC0">
      <w:pPr>
        <w:rPr>
          <w:b/>
          <w:szCs w:val="28"/>
        </w:rPr>
      </w:pPr>
    </w:p>
    <w:p w:rsidR="00FD2FC0" w:rsidRDefault="00FD2FC0" w:rsidP="00FD2FC0">
      <w:pPr>
        <w:rPr>
          <w:szCs w:val="28"/>
        </w:rPr>
      </w:pPr>
      <w:r>
        <w:rPr>
          <w:szCs w:val="28"/>
        </w:rPr>
        <w:t xml:space="preserve">6.1.  </w:t>
      </w:r>
      <w:r w:rsidR="00C32B6B">
        <w:rPr>
          <w:szCs w:val="28"/>
        </w:rPr>
        <w:tab/>
        <w:t xml:space="preserve">   </w:t>
      </w:r>
      <w:r w:rsidRPr="00AF0B60">
        <w:rPr>
          <w:szCs w:val="28"/>
        </w:rPr>
        <w:t>Периоды каникулярного времени, периоды отмены (приостановки) занятий (деятельности организации по реализации образовательной программы, присмотру и уходу за детьми)</w:t>
      </w:r>
      <w:r>
        <w:rPr>
          <w:szCs w:val="28"/>
        </w:rPr>
        <w:t xml:space="preserve"> </w:t>
      </w:r>
      <w:r w:rsidRPr="00AF0B60">
        <w:rPr>
          <w:szCs w:val="28"/>
        </w:rPr>
        <w:t xml:space="preserve">для обучающихся по </w:t>
      </w:r>
      <w:proofErr w:type="spellStart"/>
      <w:r w:rsidRPr="00AF0B60">
        <w:rPr>
          <w:szCs w:val="28"/>
        </w:rPr>
        <w:t>санитарно</w:t>
      </w:r>
      <w:proofErr w:type="spellEnd"/>
      <w:r w:rsidRPr="00AF0B60">
        <w:rPr>
          <w:szCs w:val="28"/>
        </w:rPr>
        <w:t xml:space="preserve"> – эпидемиологическим, климатическим и другим основаниям</w:t>
      </w:r>
      <w:r>
        <w:rPr>
          <w:szCs w:val="28"/>
        </w:rPr>
        <w:t xml:space="preserve"> </w:t>
      </w:r>
      <w:r w:rsidRPr="00AF0B60">
        <w:rPr>
          <w:szCs w:val="28"/>
        </w:rPr>
        <w:t>(каникулярные периоды и пер</w:t>
      </w:r>
      <w:r>
        <w:rPr>
          <w:szCs w:val="28"/>
        </w:rPr>
        <w:t>и</w:t>
      </w:r>
      <w:r w:rsidRPr="00AF0B60">
        <w:rPr>
          <w:szCs w:val="28"/>
        </w:rPr>
        <w:t>оды отмены (приостановки</w:t>
      </w:r>
      <w:r>
        <w:rPr>
          <w:szCs w:val="28"/>
        </w:rPr>
        <w:t>) занятий)</w:t>
      </w:r>
      <w:r w:rsidRPr="00AF0B60">
        <w:rPr>
          <w:szCs w:val="28"/>
        </w:rPr>
        <w:t xml:space="preserve"> являются рабочим временем работников из числа </w:t>
      </w:r>
      <w:proofErr w:type="spellStart"/>
      <w:r w:rsidRPr="00AF0B60">
        <w:rPr>
          <w:szCs w:val="28"/>
        </w:rPr>
        <w:t>учебно</w:t>
      </w:r>
      <w:proofErr w:type="spellEnd"/>
      <w:r w:rsidRPr="00AF0B60">
        <w:rPr>
          <w:szCs w:val="28"/>
        </w:rPr>
        <w:t xml:space="preserve"> – вспомогательного персонала и обслуживающего персонала (УВП и ОП).</w:t>
      </w:r>
    </w:p>
    <w:p w:rsidR="00FD2FC0" w:rsidRDefault="00FD2FC0" w:rsidP="00FD2FC0">
      <w:pPr>
        <w:rPr>
          <w:szCs w:val="28"/>
        </w:rPr>
      </w:pPr>
      <w:r>
        <w:rPr>
          <w:szCs w:val="28"/>
        </w:rPr>
        <w:t xml:space="preserve">6.2.  </w:t>
      </w:r>
      <w:r w:rsidR="00C32B6B">
        <w:rPr>
          <w:szCs w:val="28"/>
        </w:rPr>
        <w:t xml:space="preserve">   </w:t>
      </w:r>
      <w:r>
        <w:rPr>
          <w:szCs w:val="28"/>
        </w:rPr>
        <w:t>На каникулярные периоды и периоды отмены (приостановки) занятий уточняется режим рабочего времени УВП и ОП.</w:t>
      </w:r>
    </w:p>
    <w:p w:rsidR="00FD2FC0" w:rsidRDefault="00FD2FC0" w:rsidP="00FD2FC0">
      <w:pPr>
        <w:rPr>
          <w:szCs w:val="28"/>
        </w:rPr>
      </w:pPr>
      <w:r>
        <w:rPr>
          <w:szCs w:val="28"/>
        </w:rPr>
        <w:lastRenderedPageBreak/>
        <w:tab/>
      </w:r>
      <w:r w:rsidR="00C32B6B">
        <w:rPr>
          <w:szCs w:val="28"/>
        </w:rPr>
        <w:t xml:space="preserve">    </w:t>
      </w:r>
      <w:r>
        <w:rPr>
          <w:szCs w:val="28"/>
        </w:rPr>
        <w:t>Режим рабочего времени работников из числа УВП и ОП в каникулярные периоды и периоды отмены (приостановки) занятий регулируется локальными нормативными актами организации и графиками работ с указанием их характера и особенностей (Приложение №1).</w:t>
      </w:r>
    </w:p>
    <w:p w:rsidR="00FD2FC0" w:rsidRDefault="00FD2FC0" w:rsidP="00FD2FC0">
      <w:pPr>
        <w:rPr>
          <w:szCs w:val="28"/>
        </w:rPr>
      </w:pPr>
      <w:r>
        <w:rPr>
          <w:szCs w:val="28"/>
        </w:rPr>
        <w:t xml:space="preserve">6.3.   </w:t>
      </w:r>
      <w:r w:rsidR="00C32B6B">
        <w:rPr>
          <w:szCs w:val="28"/>
        </w:rPr>
        <w:t xml:space="preserve">   </w:t>
      </w:r>
      <w:r>
        <w:rPr>
          <w:szCs w:val="28"/>
        </w:rPr>
        <w:t>Работники из числа УВП и ОП в каникулярные периоды и периоды отмены (приостановки) занятий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FD2FC0" w:rsidRDefault="00FD2FC0" w:rsidP="00FD2FC0">
      <w:pPr>
        <w:rPr>
          <w:szCs w:val="28"/>
        </w:rPr>
      </w:pPr>
      <w:r>
        <w:rPr>
          <w:szCs w:val="28"/>
        </w:rPr>
        <w:t>При привлечении работников из числа УВП и ОП к данным работам работодатель обязан соблюдать правила нормирования труда.</w:t>
      </w:r>
    </w:p>
    <w:p w:rsidR="00FD2FC0" w:rsidRDefault="00FD2FC0" w:rsidP="00FD2FC0">
      <w:pPr>
        <w:rPr>
          <w:szCs w:val="28"/>
        </w:rPr>
      </w:pPr>
      <w:r>
        <w:rPr>
          <w:szCs w:val="28"/>
        </w:rPr>
        <w:t>Работы, не требующих специальных знаний и квалификации, могут поручаться работнику из числа УВП и ОП только вместо исполнения работником своих непосредственных обязанностей в случае, если он свободен от их исполнения.</w:t>
      </w:r>
    </w:p>
    <w:p w:rsidR="00FD2FC0" w:rsidRDefault="00FD2FC0" w:rsidP="00FD2FC0">
      <w:pPr>
        <w:spacing w:after="319"/>
        <w:ind w:left="556" w:right="144" w:firstLine="0"/>
      </w:pPr>
    </w:p>
    <w:p w:rsidR="00001737" w:rsidRPr="00C32B6B" w:rsidRDefault="00FD2FC0">
      <w:pPr>
        <w:spacing w:after="275" w:line="259" w:lineRule="auto"/>
        <w:ind w:left="10" w:right="96" w:hanging="10"/>
        <w:jc w:val="center"/>
        <w:rPr>
          <w:b/>
          <w:szCs w:val="28"/>
        </w:rPr>
      </w:pPr>
      <w:r w:rsidRPr="00C32B6B">
        <w:rPr>
          <w:b/>
          <w:szCs w:val="28"/>
        </w:rPr>
        <w:t>7</w:t>
      </w:r>
      <w:r w:rsidR="00652E1F" w:rsidRPr="00C32B6B">
        <w:rPr>
          <w:b/>
          <w:szCs w:val="28"/>
        </w:rPr>
        <w:t>. Оплата труда</w:t>
      </w:r>
    </w:p>
    <w:p w:rsidR="00001737" w:rsidRDefault="00FD2FC0" w:rsidP="00FD2FC0">
      <w:pPr>
        <w:ind w:left="14" w:right="154" w:firstLine="694"/>
      </w:pPr>
      <w:r>
        <w:t>7.1</w:t>
      </w:r>
      <w:r w:rsidR="00193FE5">
        <w:t>.</w:t>
      </w:r>
      <w:r w:rsidR="00193FE5">
        <w:tab/>
      </w:r>
      <w:r w:rsidR="00652E1F">
        <w:t>Оплата труда работников Организации осуществляется в соответствии с действующей тарифной системой оплаты труда, штатным расписанием и сметой расходов.</w:t>
      </w:r>
    </w:p>
    <w:p w:rsidR="00FD2FC0" w:rsidRDefault="00FD2FC0" w:rsidP="00FD2FC0">
      <w:pPr>
        <w:ind w:left="14" w:right="154"/>
      </w:pPr>
      <w:r>
        <w:t>7.2</w:t>
      </w:r>
      <w:r w:rsidR="00193FE5">
        <w:t>.</w:t>
      </w:r>
      <w:r w:rsidR="00193FE5">
        <w:tab/>
      </w:r>
      <w:r w:rsidR="00652E1F">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w:t>
      </w:r>
    </w:p>
    <w:p w:rsidR="00001737" w:rsidRDefault="00193FE5" w:rsidP="00193FE5">
      <w:pPr>
        <w:ind w:left="14" w:right="154"/>
      </w:pPr>
      <w:r>
        <w:t>7.3.</w:t>
      </w:r>
      <w:r>
        <w:tab/>
      </w:r>
      <w:r w:rsidR="00652E1F">
        <w:t>Выплата заработной платы работнику производится два раза в месяц на счет работника в Сберегательном банке Российской Федерации: по 21 число текущего месяца включительно (аванс), по 6 число месяца, следующего за расчетным, включительно (окончательный расчет за прошедший месяц. По заявлению работника возможен другой способ выдачи ему заработной платы.</w:t>
      </w:r>
    </w:p>
    <w:p w:rsidR="00001737" w:rsidRDefault="00652E1F" w:rsidP="00C32B6B">
      <w:pPr>
        <w:ind w:left="0" w:right="154" w:firstLine="0"/>
      </w:pPr>
      <w:r>
        <w:t>В Организации устанавливаются стим</w:t>
      </w:r>
      <w:r w:rsidR="00C32B6B">
        <w:t xml:space="preserve">улирующие выплаты, доплаты, </w:t>
      </w:r>
      <w:r>
        <w:t>премирование работников в соответствии с Положением о стимулировании, доплатах и надбавках.</w:t>
      </w:r>
    </w:p>
    <w:p w:rsidR="00001737" w:rsidRDefault="00C32B6B" w:rsidP="00C32B6B">
      <w:pPr>
        <w:spacing w:after="323"/>
        <w:ind w:left="140" w:right="154" w:firstLine="0"/>
      </w:pPr>
      <w:r>
        <w:t xml:space="preserve">     7.4.  </w:t>
      </w:r>
      <w:r>
        <w:tab/>
      </w:r>
      <w:r w:rsidR="00652E1F">
        <w:t>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w:t>
      </w:r>
    </w:p>
    <w:p w:rsidR="00001737" w:rsidRPr="00C32B6B" w:rsidRDefault="00193FE5">
      <w:pPr>
        <w:spacing w:after="275" w:line="259" w:lineRule="auto"/>
        <w:ind w:left="10" w:right="139" w:hanging="10"/>
        <w:jc w:val="center"/>
        <w:rPr>
          <w:b/>
          <w:szCs w:val="28"/>
        </w:rPr>
      </w:pPr>
      <w:r w:rsidRPr="00C32B6B">
        <w:rPr>
          <w:b/>
          <w:szCs w:val="28"/>
        </w:rPr>
        <w:lastRenderedPageBreak/>
        <w:t>8</w:t>
      </w:r>
      <w:r w:rsidR="00652E1F" w:rsidRPr="00C32B6B">
        <w:rPr>
          <w:b/>
          <w:szCs w:val="28"/>
        </w:rPr>
        <w:t>. Меры поощрения и взыскания</w:t>
      </w:r>
    </w:p>
    <w:p w:rsidR="00001737" w:rsidRDefault="00193FE5">
      <w:pPr>
        <w:ind w:left="14" w:right="33"/>
      </w:pPr>
      <w:r>
        <w:t>8.</w:t>
      </w:r>
      <w:r w:rsidR="00652E1F">
        <w:t xml:space="preserve">1. </w:t>
      </w:r>
      <w:r w:rsidR="00C32B6B">
        <w:tab/>
      </w:r>
      <w:r w:rsidR="00652E1F">
        <w:t>Работодатель поощряет работников, добросовестно исполняющих трудовые обязанности, в следующих формах:</w:t>
      </w:r>
    </w:p>
    <w:p w:rsidR="00001737" w:rsidRDefault="00652E1F">
      <w:pPr>
        <w:numPr>
          <w:ilvl w:val="0"/>
          <w:numId w:val="14"/>
        </w:numPr>
        <w:ind w:right="33"/>
      </w:pPr>
      <w:r>
        <w:t>объявление благодарности;</w:t>
      </w:r>
    </w:p>
    <w:p w:rsidR="00001737" w:rsidRDefault="00652E1F">
      <w:pPr>
        <w:numPr>
          <w:ilvl w:val="0"/>
          <w:numId w:val="14"/>
        </w:numPr>
        <w:ind w:right="33"/>
      </w:pPr>
      <w:r>
        <w:t>выплата премии (в соответствии с Положением о стимулировании, доплатах и надбавках);</w:t>
      </w:r>
    </w:p>
    <w:p w:rsidR="00001737" w:rsidRDefault="00652E1F">
      <w:pPr>
        <w:numPr>
          <w:ilvl w:val="0"/>
          <w:numId w:val="14"/>
        </w:numPr>
        <w:ind w:right="33"/>
      </w:pPr>
      <w:r>
        <w:t>награждение ценным подарком;</w:t>
      </w:r>
    </w:p>
    <w:p w:rsidR="00001737" w:rsidRDefault="00652E1F">
      <w:pPr>
        <w:numPr>
          <w:ilvl w:val="0"/>
          <w:numId w:val="14"/>
        </w:numPr>
        <w:ind w:right="33"/>
      </w:pPr>
      <w:r>
        <w:t>награждение почетной грамотой;</w:t>
      </w:r>
    </w:p>
    <w:p w:rsidR="00001737" w:rsidRDefault="00652E1F">
      <w:pPr>
        <w:numPr>
          <w:ilvl w:val="0"/>
          <w:numId w:val="14"/>
        </w:numPr>
        <w:ind w:right="33"/>
      </w:pPr>
      <w:r>
        <w:t>представление к званию лучшего по профессии;</w:t>
      </w:r>
    </w:p>
    <w:p w:rsidR="00001737" w:rsidRDefault="00652E1F">
      <w:pPr>
        <w:numPr>
          <w:ilvl w:val="0"/>
          <w:numId w:val="14"/>
        </w:numPr>
        <w:ind w:right="33"/>
      </w:pPr>
      <w:r>
        <w:t>представление к награждению государственными наградами.</w:t>
      </w:r>
    </w:p>
    <w:p w:rsidR="00001737" w:rsidRDefault="00193FE5" w:rsidP="00C32B6B">
      <w:pPr>
        <w:ind w:left="173" w:right="33" w:firstLine="396"/>
      </w:pPr>
      <w:r>
        <w:t>8.2.</w:t>
      </w:r>
      <w:r w:rsidR="00C32B6B">
        <w:tab/>
      </w:r>
      <w:r w:rsidR="00652E1F">
        <w:t>Сведения о поощрении вносятся в трудовую книжку работника в установленном порядке.</w:t>
      </w:r>
    </w:p>
    <w:p w:rsidR="00001737" w:rsidRDefault="00193FE5" w:rsidP="00C32B6B">
      <w:pPr>
        <w:ind w:left="173" w:right="33" w:firstLine="396"/>
      </w:pPr>
      <w:r>
        <w:t>8.3.</w:t>
      </w:r>
      <w:r w:rsidR="00C32B6B">
        <w:tab/>
      </w:r>
      <w:r w:rsidR="00652E1F">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руководитель имеет право применить следующие дисциплинарные взыскания:</w:t>
      </w:r>
    </w:p>
    <w:p w:rsidR="00001737" w:rsidRDefault="00652E1F">
      <w:pPr>
        <w:numPr>
          <w:ilvl w:val="0"/>
          <w:numId w:val="14"/>
        </w:numPr>
        <w:ind w:right="33"/>
      </w:pPr>
      <w:r>
        <w:t>замечание;</w:t>
      </w:r>
    </w:p>
    <w:p w:rsidR="00001737" w:rsidRDefault="00652E1F">
      <w:pPr>
        <w:numPr>
          <w:ilvl w:val="0"/>
          <w:numId w:val="14"/>
        </w:numPr>
        <w:spacing w:line="247" w:lineRule="auto"/>
        <w:ind w:right="33"/>
      </w:pPr>
      <w:r>
        <w:t xml:space="preserve">выговор; </w:t>
      </w:r>
      <w:r>
        <w:rPr>
          <w:noProof/>
        </w:rPr>
        <w:drawing>
          <wp:inline distT="0" distB="0" distL="0" distR="0">
            <wp:extent cx="51817" cy="18288"/>
            <wp:effectExtent l="0" t="0" r="0" b="0"/>
            <wp:docPr id="19803" name="Picture 19803"/>
            <wp:cNvGraphicFramePr/>
            <a:graphic xmlns:a="http://schemas.openxmlformats.org/drawingml/2006/main">
              <a:graphicData uri="http://schemas.openxmlformats.org/drawingml/2006/picture">
                <pic:pic xmlns:pic="http://schemas.openxmlformats.org/drawingml/2006/picture">
                  <pic:nvPicPr>
                    <pic:cNvPr id="19803" name="Picture 19803"/>
                    <pic:cNvPicPr/>
                  </pic:nvPicPr>
                  <pic:blipFill>
                    <a:blip r:embed="rId30"/>
                    <a:stretch>
                      <a:fillRect/>
                    </a:stretch>
                  </pic:blipFill>
                  <pic:spPr>
                    <a:xfrm>
                      <a:off x="0" y="0"/>
                      <a:ext cx="51817" cy="18288"/>
                    </a:xfrm>
                    <a:prstGeom prst="rect">
                      <a:avLst/>
                    </a:prstGeom>
                  </pic:spPr>
                </pic:pic>
              </a:graphicData>
            </a:graphic>
          </wp:inline>
        </w:drawing>
      </w:r>
      <w:r>
        <w:t xml:space="preserve"> увольнение по соответствующим основаниям, установленным Трудовым Кодексом Российской Федерации и (или) Федеральным законом от 29.12.2012 N 273-ФЗ «Об образовании».</w:t>
      </w:r>
    </w:p>
    <w:p w:rsidR="00001737" w:rsidRDefault="00193FE5" w:rsidP="00C32B6B">
      <w:pPr>
        <w:ind w:left="149" w:right="33" w:firstLine="420"/>
      </w:pPr>
      <w:r>
        <w:t>8.4.</w:t>
      </w:r>
      <w:r w:rsidR="00C32B6B">
        <w:tab/>
      </w:r>
      <w:r w:rsidR="00652E1F">
        <w:t>Дисциплинарное взыскание на руководителя Организации налагает Учредитель.</w:t>
      </w:r>
    </w:p>
    <w:p w:rsidR="00001737" w:rsidRDefault="00193FE5" w:rsidP="00C32B6B">
      <w:pPr>
        <w:ind w:left="149" w:right="33" w:firstLine="420"/>
      </w:pPr>
      <w:r>
        <w:t>8.5.</w:t>
      </w:r>
      <w:r w:rsidR="00C32B6B">
        <w:tab/>
      </w:r>
      <w:r w:rsidR="00652E1F">
        <w:t>За каждый дисциплинарный проступок может быть применено только одно дисциплинарное взыскание.</w:t>
      </w:r>
    </w:p>
    <w:p w:rsidR="00001737" w:rsidRDefault="00652E1F">
      <w:pPr>
        <w:ind w:left="149" w:right="33"/>
      </w:pPr>
      <w:r>
        <w:t>Приказ руководителя Организации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001737" w:rsidRDefault="00193FE5" w:rsidP="00C32B6B">
      <w:pPr>
        <w:ind w:left="149" w:right="33"/>
      </w:pPr>
      <w:r>
        <w:t>8.6.</w:t>
      </w:r>
      <w:r w:rsidR="00C32B6B">
        <w:tab/>
      </w:r>
      <w:r w:rsidR="00652E1F">
        <w:t>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001737" w:rsidRDefault="00193FE5" w:rsidP="00193FE5">
      <w:pPr>
        <w:ind w:right="33"/>
      </w:pPr>
      <w:r>
        <w:t>8.7.</w:t>
      </w:r>
      <w:r w:rsidR="00C32B6B">
        <w:tab/>
      </w:r>
      <w:r w:rsidR="00652E1F">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01737" w:rsidRDefault="00652E1F">
      <w:pPr>
        <w:spacing w:after="632"/>
        <w:ind w:left="139" w:right="33"/>
      </w:pPr>
      <w:r>
        <w:t>До истечения года со дня применения дисциплинарного взыскания оно может быть снято с работника по инициативе руководителя Организации, по просьбе самого работника, Общего собрания работников Организации.</w:t>
      </w:r>
    </w:p>
    <w:p w:rsidR="00001737" w:rsidRDefault="00652E1F">
      <w:pPr>
        <w:ind w:left="5827" w:right="33" w:hanging="1368"/>
      </w:pPr>
      <w:r>
        <w:t>Принято на Общем собрани</w:t>
      </w:r>
      <w:r w:rsidR="001E4E69">
        <w:t>и работников, протокол № 1 от 11.11.2023</w:t>
      </w:r>
      <w:r>
        <w:t xml:space="preserve"> г.</w:t>
      </w:r>
    </w:p>
    <w:sectPr w:rsidR="00001737">
      <w:footerReference w:type="even" r:id="rId31"/>
      <w:footerReference w:type="default" r:id="rId32"/>
      <w:footerReference w:type="first" r:id="rId33"/>
      <w:pgSz w:w="11909" w:h="16834"/>
      <w:pgMar w:top="1183" w:right="739" w:bottom="1308" w:left="1666" w:header="72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864" w:rsidRDefault="00C42864">
      <w:pPr>
        <w:spacing w:after="0" w:line="240" w:lineRule="auto"/>
      </w:pPr>
      <w:r>
        <w:separator/>
      </w:r>
    </w:p>
  </w:endnote>
  <w:endnote w:type="continuationSeparator" w:id="0">
    <w:p w:rsidR="00C42864" w:rsidRDefault="00C4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37" w:rsidRDefault="00001737" w:rsidP="00DD7239">
    <w:pPr>
      <w:spacing w:after="0" w:line="259" w:lineRule="auto"/>
      <w:ind w:left="0" w:right="43"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37" w:rsidRDefault="0000173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37" w:rsidRDefault="0000173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37" w:rsidRDefault="00001737" w:rsidP="00DD7239">
    <w:pPr>
      <w:spacing w:after="0" w:line="259" w:lineRule="auto"/>
      <w:ind w:left="0" w:right="149"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37" w:rsidRDefault="00001737">
    <w:pPr>
      <w:spacing w:after="0" w:line="259" w:lineRule="auto"/>
      <w:ind w:left="0" w:right="149"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737" w:rsidRDefault="00652E1F">
    <w:pPr>
      <w:spacing w:after="0" w:line="259" w:lineRule="auto"/>
      <w:ind w:left="0" w:right="149" w:firstLine="0"/>
      <w:jc w:val="right"/>
    </w:pPr>
    <w:r>
      <w:fldChar w:fldCharType="begin"/>
    </w:r>
    <w:r>
      <w:instrText xml:space="preserve"> PAGE   \* MERGEFORMAT </w:instrText>
    </w:r>
    <w:r>
      <w:fldChar w:fldCharType="separate"/>
    </w:r>
    <w:r>
      <w:rPr>
        <w:sz w:val="24"/>
      </w:rPr>
      <w:t>2</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864" w:rsidRDefault="00C42864">
      <w:pPr>
        <w:spacing w:after="0" w:line="240" w:lineRule="auto"/>
      </w:pPr>
      <w:r>
        <w:separator/>
      </w:r>
    </w:p>
  </w:footnote>
  <w:footnote w:type="continuationSeparator" w:id="0">
    <w:p w:rsidR="00C42864" w:rsidRDefault="00C42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A37"/>
    <w:multiLevelType w:val="hybridMultilevel"/>
    <w:tmpl w:val="2D487DEE"/>
    <w:lvl w:ilvl="0" w:tplc="9DE4DE7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3CD45E">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4698AC">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8BA2C">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FA4B4A">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A4BC0">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CB9CE">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B031FA">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F83320">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81318F"/>
    <w:multiLevelType w:val="multilevel"/>
    <w:tmpl w:val="C9DA683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715EAF"/>
    <w:multiLevelType w:val="multilevel"/>
    <w:tmpl w:val="42700EF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4BE3A08"/>
    <w:multiLevelType w:val="multilevel"/>
    <w:tmpl w:val="FF342D34"/>
    <w:lvl w:ilvl="0">
      <w:start w:val="7"/>
      <w:numFmt w:val="decimal"/>
      <w:lvlText w:val="%1."/>
      <w:lvlJc w:val="left"/>
      <w:pPr>
        <w:ind w:left="450" w:hanging="450"/>
      </w:pPr>
      <w:rPr>
        <w:rFonts w:hint="default"/>
      </w:rPr>
    </w:lvl>
    <w:lvl w:ilvl="1">
      <w:start w:val="4"/>
      <w:numFmt w:val="decimal"/>
      <w:lvlText w:val="%1.%2."/>
      <w:lvlJc w:val="left"/>
      <w:pPr>
        <w:ind w:left="860" w:hanging="72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640" w:hanging="180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3280" w:hanging="2160"/>
      </w:pPr>
      <w:rPr>
        <w:rFonts w:hint="default"/>
      </w:rPr>
    </w:lvl>
  </w:abstractNum>
  <w:abstractNum w:abstractNumId="4" w15:restartNumberingAfterBreak="0">
    <w:nsid w:val="3B210EC8"/>
    <w:multiLevelType w:val="multilevel"/>
    <w:tmpl w:val="992E2A0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46E74B8"/>
    <w:multiLevelType w:val="hybridMultilevel"/>
    <w:tmpl w:val="21B8E8B0"/>
    <w:lvl w:ilvl="0" w:tplc="654A3CD2">
      <w:start w:val="1"/>
      <w:numFmt w:val="bullet"/>
      <w:lvlText w:val="-"/>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21AAF24">
      <w:start w:val="1"/>
      <w:numFmt w:val="bullet"/>
      <w:lvlText w:val="o"/>
      <w:lvlJc w:val="left"/>
      <w:pPr>
        <w:ind w:left="1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6EAABE">
      <w:start w:val="1"/>
      <w:numFmt w:val="bullet"/>
      <w:lvlText w:val="▪"/>
      <w:lvlJc w:val="left"/>
      <w:pPr>
        <w:ind w:left="2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25A4DA0">
      <w:start w:val="1"/>
      <w:numFmt w:val="bullet"/>
      <w:lvlText w:val="•"/>
      <w:lvlJc w:val="left"/>
      <w:pPr>
        <w:ind w:left="3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ECA131A">
      <w:start w:val="1"/>
      <w:numFmt w:val="bullet"/>
      <w:lvlText w:val="o"/>
      <w:lvlJc w:val="left"/>
      <w:pPr>
        <w:ind w:left="3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0433A4">
      <w:start w:val="1"/>
      <w:numFmt w:val="bullet"/>
      <w:lvlText w:val="▪"/>
      <w:lvlJc w:val="left"/>
      <w:pPr>
        <w:ind w:left="4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4121310">
      <w:start w:val="1"/>
      <w:numFmt w:val="bullet"/>
      <w:lvlText w:val="•"/>
      <w:lvlJc w:val="left"/>
      <w:pPr>
        <w:ind w:left="5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C72029A">
      <w:start w:val="1"/>
      <w:numFmt w:val="bullet"/>
      <w:lvlText w:val="o"/>
      <w:lvlJc w:val="left"/>
      <w:pPr>
        <w:ind w:left="5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2AF6CC">
      <w:start w:val="1"/>
      <w:numFmt w:val="bullet"/>
      <w:lvlText w:val="▪"/>
      <w:lvlJc w:val="left"/>
      <w:pPr>
        <w:ind w:left="6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45B909C9"/>
    <w:multiLevelType w:val="hybridMultilevel"/>
    <w:tmpl w:val="4676AF4E"/>
    <w:lvl w:ilvl="0" w:tplc="F5DECA62">
      <w:start w:val="1"/>
      <w:numFmt w:val="bullet"/>
      <w:lvlText w:val="-"/>
      <w:lvlJc w:val="left"/>
      <w:pPr>
        <w:ind w:left="5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AC829A4">
      <w:start w:val="1"/>
      <w:numFmt w:val="bullet"/>
      <w:lvlText w:val="o"/>
      <w:lvlJc w:val="left"/>
      <w:pPr>
        <w:ind w:left="16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ACB532">
      <w:start w:val="1"/>
      <w:numFmt w:val="bullet"/>
      <w:lvlText w:val="▪"/>
      <w:lvlJc w:val="left"/>
      <w:pPr>
        <w:ind w:left="2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C22B00C">
      <w:start w:val="1"/>
      <w:numFmt w:val="bullet"/>
      <w:lvlText w:val="•"/>
      <w:lvlJc w:val="left"/>
      <w:pPr>
        <w:ind w:left="30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EEE5C42">
      <w:start w:val="1"/>
      <w:numFmt w:val="bullet"/>
      <w:lvlText w:val="o"/>
      <w:lvlJc w:val="left"/>
      <w:pPr>
        <w:ind w:left="3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D164614">
      <w:start w:val="1"/>
      <w:numFmt w:val="bullet"/>
      <w:lvlText w:val="▪"/>
      <w:lvlJc w:val="left"/>
      <w:pPr>
        <w:ind w:left="4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D80B16">
      <w:start w:val="1"/>
      <w:numFmt w:val="bullet"/>
      <w:lvlText w:val="•"/>
      <w:lvlJc w:val="left"/>
      <w:pPr>
        <w:ind w:left="5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D43B72">
      <w:start w:val="1"/>
      <w:numFmt w:val="bullet"/>
      <w:lvlText w:val="o"/>
      <w:lvlJc w:val="left"/>
      <w:pPr>
        <w:ind w:left="5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EDEA440">
      <w:start w:val="1"/>
      <w:numFmt w:val="bullet"/>
      <w:lvlText w:val="▪"/>
      <w:lvlJc w:val="left"/>
      <w:pPr>
        <w:ind w:left="6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95D424E"/>
    <w:multiLevelType w:val="hybridMultilevel"/>
    <w:tmpl w:val="E4D8BD1E"/>
    <w:lvl w:ilvl="0" w:tplc="BAE43A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E602C">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A7D24">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28BB48">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E00C0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070">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F63F4A">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EE4060">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F25E0C">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DEE6C2E"/>
    <w:multiLevelType w:val="multilevel"/>
    <w:tmpl w:val="CC7E878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2B823A1"/>
    <w:multiLevelType w:val="multilevel"/>
    <w:tmpl w:val="27A41ACC"/>
    <w:lvl w:ilvl="0">
      <w:start w:val="1"/>
      <w:numFmt w:val="decimal"/>
      <w:lvlText w:val="%1."/>
      <w:lvlJc w:val="left"/>
      <w:pPr>
        <w:ind w:left="2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C0D2981"/>
    <w:multiLevelType w:val="hybridMultilevel"/>
    <w:tmpl w:val="EF3C5C6A"/>
    <w:lvl w:ilvl="0" w:tplc="B0765228">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8DA10">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62AB94">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B6E772">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301C54">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206076">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A20732">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785D7A">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AD980">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4875F94"/>
    <w:multiLevelType w:val="hybridMultilevel"/>
    <w:tmpl w:val="2688B00A"/>
    <w:lvl w:ilvl="0" w:tplc="16E6D78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244938">
      <w:start w:val="1"/>
      <w:numFmt w:val="lowerLetter"/>
      <w:lvlText w:val="%2"/>
      <w:lvlJc w:val="left"/>
      <w:pPr>
        <w:ind w:left="1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A6CBB34">
      <w:start w:val="1"/>
      <w:numFmt w:val="lowerRoman"/>
      <w:lvlText w:val="%3"/>
      <w:lvlJc w:val="left"/>
      <w:pPr>
        <w:ind w:left="2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AAEFBC2">
      <w:start w:val="1"/>
      <w:numFmt w:val="decimal"/>
      <w:lvlText w:val="%4"/>
      <w:lvlJc w:val="left"/>
      <w:pPr>
        <w:ind w:left="3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3AA50F6">
      <w:start w:val="1"/>
      <w:numFmt w:val="lowerLetter"/>
      <w:lvlText w:val="%5"/>
      <w:lvlJc w:val="left"/>
      <w:pPr>
        <w:ind w:left="3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816EE02">
      <w:start w:val="1"/>
      <w:numFmt w:val="lowerRoman"/>
      <w:lvlText w:val="%6"/>
      <w:lvlJc w:val="left"/>
      <w:pPr>
        <w:ind w:left="4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5C1ED0">
      <w:start w:val="1"/>
      <w:numFmt w:val="decimal"/>
      <w:lvlText w:val="%7"/>
      <w:lvlJc w:val="left"/>
      <w:pPr>
        <w:ind w:left="5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5BEADE4">
      <w:start w:val="1"/>
      <w:numFmt w:val="lowerLetter"/>
      <w:lvlText w:val="%8"/>
      <w:lvlJc w:val="left"/>
      <w:pPr>
        <w:ind w:left="5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C5E858C">
      <w:start w:val="1"/>
      <w:numFmt w:val="lowerRoman"/>
      <w:lvlText w:val="%9"/>
      <w:lvlJc w:val="left"/>
      <w:pPr>
        <w:ind w:left="6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64E61CB8"/>
    <w:multiLevelType w:val="hybridMultilevel"/>
    <w:tmpl w:val="DC28930E"/>
    <w:lvl w:ilvl="0" w:tplc="251E6E22">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40870">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B0EB9E">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AC640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86DD6A">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2FCC8">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4ADC2">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6C52DC">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4F940">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7336E7B"/>
    <w:multiLevelType w:val="multilevel"/>
    <w:tmpl w:val="71E025F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9EB23F8"/>
    <w:multiLevelType w:val="multilevel"/>
    <w:tmpl w:val="326E235C"/>
    <w:lvl w:ilvl="0">
      <w:start w:val="7"/>
      <w:numFmt w:val="decimal"/>
      <w:lvlText w:val="%1."/>
      <w:lvlJc w:val="left"/>
      <w:pPr>
        <w:ind w:left="450" w:hanging="450"/>
      </w:pPr>
      <w:rPr>
        <w:rFonts w:hint="default"/>
      </w:rPr>
    </w:lvl>
    <w:lvl w:ilvl="1">
      <w:start w:val="4"/>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5" w15:restartNumberingAfterBreak="0">
    <w:nsid w:val="6AD94F3F"/>
    <w:multiLevelType w:val="multilevel"/>
    <w:tmpl w:val="BB36B95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D1053C8"/>
    <w:multiLevelType w:val="hybridMultilevel"/>
    <w:tmpl w:val="55BA2698"/>
    <w:lvl w:ilvl="0" w:tplc="0D082BE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BAB8F6">
      <w:start w:val="1"/>
      <w:numFmt w:val="lowerLetter"/>
      <w:lvlText w:val="%2"/>
      <w:lvlJc w:val="left"/>
      <w:pPr>
        <w:ind w:left="16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15461D8">
      <w:start w:val="1"/>
      <w:numFmt w:val="lowerRoman"/>
      <w:lvlText w:val="%3"/>
      <w:lvlJc w:val="left"/>
      <w:pPr>
        <w:ind w:left="23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F507B6E">
      <w:start w:val="1"/>
      <w:numFmt w:val="decimal"/>
      <w:lvlText w:val="%4"/>
      <w:lvlJc w:val="left"/>
      <w:pPr>
        <w:ind w:left="3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AEFCB8">
      <w:start w:val="1"/>
      <w:numFmt w:val="lowerLetter"/>
      <w:lvlText w:val="%5"/>
      <w:lvlJc w:val="left"/>
      <w:pPr>
        <w:ind w:left="3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B20DB84">
      <w:start w:val="1"/>
      <w:numFmt w:val="lowerRoman"/>
      <w:lvlText w:val="%6"/>
      <w:lvlJc w:val="left"/>
      <w:pPr>
        <w:ind w:left="4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03CE384">
      <w:start w:val="1"/>
      <w:numFmt w:val="decimal"/>
      <w:lvlText w:val="%7"/>
      <w:lvlJc w:val="left"/>
      <w:pPr>
        <w:ind w:left="5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B8D742">
      <w:start w:val="1"/>
      <w:numFmt w:val="lowerLetter"/>
      <w:lvlText w:val="%8"/>
      <w:lvlJc w:val="left"/>
      <w:pPr>
        <w:ind w:left="5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5E83E12">
      <w:start w:val="1"/>
      <w:numFmt w:val="lowerRoman"/>
      <w:lvlText w:val="%9"/>
      <w:lvlJc w:val="left"/>
      <w:pPr>
        <w:ind w:left="6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6EBB53E1"/>
    <w:multiLevelType w:val="multilevel"/>
    <w:tmpl w:val="4448DB2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95763FE"/>
    <w:multiLevelType w:val="multilevel"/>
    <w:tmpl w:val="B5AAE452"/>
    <w:lvl w:ilvl="0">
      <w:start w:val="7"/>
      <w:numFmt w:val="decimal"/>
      <w:lvlText w:val="%1."/>
      <w:lvlJc w:val="left"/>
      <w:pPr>
        <w:ind w:left="450" w:hanging="450"/>
      </w:pPr>
      <w:rPr>
        <w:rFonts w:hint="default"/>
      </w:rPr>
    </w:lvl>
    <w:lvl w:ilvl="1">
      <w:start w:val="4"/>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19" w15:restartNumberingAfterBreak="0">
    <w:nsid w:val="7E40393A"/>
    <w:multiLevelType w:val="multilevel"/>
    <w:tmpl w:val="4EE4DCE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F540D1D"/>
    <w:multiLevelType w:val="hybridMultilevel"/>
    <w:tmpl w:val="6978A282"/>
    <w:lvl w:ilvl="0" w:tplc="E9C4C4C2">
      <w:start w:val="1"/>
      <w:numFmt w:val="decimal"/>
      <w:lvlText w:val="%1)"/>
      <w:lvlJc w:val="left"/>
      <w:pPr>
        <w:ind w:left="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6BD9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6745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E6C2C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CE8E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E7E3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DCC3C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C31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1CBB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5"/>
  </w:num>
  <w:num w:numId="3">
    <w:abstractNumId w:val="8"/>
  </w:num>
  <w:num w:numId="4">
    <w:abstractNumId w:val="17"/>
  </w:num>
  <w:num w:numId="5">
    <w:abstractNumId w:val="16"/>
  </w:num>
  <w:num w:numId="6">
    <w:abstractNumId w:val="11"/>
  </w:num>
  <w:num w:numId="7">
    <w:abstractNumId w:val="12"/>
  </w:num>
  <w:num w:numId="8">
    <w:abstractNumId w:val="13"/>
  </w:num>
  <w:num w:numId="9">
    <w:abstractNumId w:val="20"/>
  </w:num>
  <w:num w:numId="10">
    <w:abstractNumId w:val="7"/>
  </w:num>
  <w:num w:numId="11">
    <w:abstractNumId w:val="2"/>
  </w:num>
  <w:num w:numId="12">
    <w:abstractNumId w:val="0"/>
  </w:num>
  <w:num w:numId="13">
    <w:abstractNumId w:val="10"/>
  </w:num>
  <w:num w:numId="14">
    <w:abstractNumId w:val="6"/>
  </w:num>
  <w:num w:numId="15">
    <w:abstractNumId w:val="15"/>
  </w:num>
  <w:num w:numId="16">
    <w:abstractNumId w:val="4"/>
  </w:num>
  <w:num w:numId="17">
    <w:abstractNumId w:val="19"/>
  </w:num>
  <w:num w:numId="18">
    <w:abstractNumId w:val="1"/>
  </w:num>
  <w:num w:numId="19">
    <w:abstractNumId w:val="14"/>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37"/>
    <w:rsid w:val="00001737"/>
    <w:rsid w:val="00193FE5"/>
    <w:rsid w:val="001E4E69"/>
    <w:rsid w:val="004C187A"/>
    <w:rsid w:val="00652E1F"/>
    <w:rsid w:val="00701ACA"/>
    <w:rsid w:val="00840871"/>
    <w:rsid w:val="008C6E61"/>
    <w:rsid w:val="00A37836"/>
    <w:rsid w:val="00C32B6B"/>
    <w:rsid w:val="00C42864"/>
    <w:rsid w:val="00D60C31"/>
    <w:rsid w:val="00D87F19"/>
    <w:rsid w:val="00DD7239"/>
    <w:rsid w:val="00F751A5"/>
    <w:rsid w:val="00FD2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5A493"/>
  <w15:docId w15:val="{F69D952C-0A5D-4A57-940D-343A55B7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left="269" w:firstLine="542"/>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FE5"/>
    <w:pPr>
      <w:ind w:left="720"/>
      <w:contextualSpacing/>
    </w:pPr>
  </w:style>
  <w:style w:type="paragraph" w:styleId="a4">
    <w:name w:val="No Spacing"/>
    <w:link w:val="a5"/>
    <w:uiPriority w:val="1"/>
    <w:qFormat/>
    <w:rsid w:val="00C32B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rsid w:val="00C32B6B"/>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60C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60C31"/>
    <w:rPr>
      <w:rFonts w:ascii="Segoe UI" w:eastAsia="Times New Roman" w:hAnsi="Segoe UI" w:cs="Segoe UI"/>
      <w:color w:val="000000"/>
      <w:sz w:val="18"/>
      <w:szCs w:val="18"/>
    </w:rPr>
  </w:style>
  <w:style w:type="paragraph" w:styleId="a8">
    <w:name w:val="header"/>
    <w:basedOn w:val="a"/>
    <w:link w:val="a9"/>
    <w:uiPriority w:val="99"/>
    <w:unhideWhenUsed/>
    <w:rsid w:val="00DD72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7239"/>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18.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50A9EF-8D4D-472C-8970-0ECCBDC7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4021</Words>
  <Characters>22921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SCHOOL2</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Секретарь2</dc:creator>
  <cp:keywords/>
  <cp:lastModifiedBy>DEPUTU-4</cp:lastModifiedBy>
  <cp:revision>9</cp:revision>
  <cp:lastPrinted>2024-11-29T05:32:00Z</cp:lastPrinted>
  <dcterms:created xsi:type="dcterms:W3CDTF">2020-11-16T09:12:00Z</dcterms:created>
  <dcterms:modified xsi:type="dcterms:W3CDTF">2024-11-29T05:34:00Z</dcterms:modified>
</cp:coreProperties>
</file>