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91" w:rsidRDefault="005B7F1D">
      <w:pPr>
        <w:spacing w:after="0" w:line="259" w:lineRule="auto"/>
        <w:ind w:right="997" w:hanging="10"/>
        <w:jc w:val="center"/>
      </w:pPr>
      <w:r>
        <w:rPr>
          <w:sz w:val="24"/>
        </w:rPr>
        <w:t xml:space="preserve">Министерство общего образования и молодежной политики  </w:t>
      </w:r>
    </w:p>
    <w:p w:rsidR="00616E91" w:rsidRDefault="005B7F1D">
      <w:pPr>
        <w:spacing w:after="0" w:line="259" w:lineRule="auto"/>
        <w:ind w:right="997" w:hanging="10"/>
        <w:jc w:val="center"/>
      </w:pPr>
      <w:r>
        <w:rPr>
          <w:sz w:val="24"/>
        </w:rPr>
        <w:t xml:space="preserve">Свердловской области </w:t>
      </w:r>
    </w:p>
    <w:p w:rsidR="00616E91" w:rsidRDefault="005B7F1D">
      <w:pPr>
        <w:spacing w:after="0" w:line="259" w:lineRule="auto"/>
        <w:ind w:right="995" w:hanging="10"/>
        <w:jc w:val="center"/>
      </w:pPr>
      <w:r>
        <w:rPr>
          <w:sz w:val="24"/>
        </w:rPr>
        <w:t xml:space="preserve">Управление образования Березовского городского округа </w:t>
      </w:r>
    </w:p>
    <w:p w:rsidR="00616E91" w:rsidRDefault="005B7F1D">
      <w:pPr>
        <w:spacing w:after="0" w:line="259" w:lineRule="auto"/>
        <w:ind w:left="0" w:right="934" w:firstLine="0"/>
        <w:jc w:val="center"/>
      </w:pPr>
      <w:r>
        <w:rPr>
          <w:sz w:val="24"/>
        </w:rPr>
        <w:t xml:space="preserve"> </w:t>
      </w:r>
    </w:p>
    <w:p w:rsidR="00616E91" w:rsidRDefault="005B7F1D">
      <w:pPr>
        <w:spacing w:after="0" w:line="238" w:lineRule="auto"/>
        <w:ind w:left="2007" w:hanging="511"/>
        <w:jc w:val="left"/>
      </w:pPr>
      <w:r>
        <w:rPr>
          <w:b/>
          <w:sz w:val="24"/>
        </w:rPr>
        <w:t xml:space="preserve">БЕРЕЗОВСКОЕ МУНИЦИПАЛЬНОЕ АВТОНОМНОЕ ОБЩЕОБРАЗОВАТЕЛЬНОЕ УЧРЕЖДЕНИЕ </w:t>
      </w:r>
    </w:p>
    <w:p w:rsidR="00616E91" w:rsidRDefault="005B7F1D">
      <w:pPr>
        <w:spacing w:after="0" w:line="259" w:lineRule="auto"/>
        <w:ind w:left="0" w:right="991" w:firstLine="0"/>
        <w:jc w:val="center"/>
      </w:pPr>
      <w:r>
        <w:rPr>
          <w:b/>
          <w:sz w:val="24"/>
        </w:rPr>
        <w:t xml:space="preserve">«СРЕДНЯЯ ОБЩЕОБРАЗОВАТЕЛЬНАЯ ШКОЛА №2» </w:t>
      </w:r>
    </w:p>
    <w:p w:rsidR="00616E91" w:rsidRDefault="005B7F1D">
      <w:pPr>
        <w:spacing w:after="0" w:line="259" w:lineRule="auto"/>
        <w:ind w:left="0" w:right="934" w:firstLine="0"/>
        <w:jc w:val="center"/>
      </w:pPr>
      <w:r>
        <w:rPr>
          <w:b/>
          <w:sz w:val="24"/>
        </w:rPr>
        <w:t xml:space="preserve"> </w:t>
      </w:r>
    </w:p>
    <w:p w:rsidR="00616E91" w:rsidRDefault="005B7F1D">
      <w:pPr>
        <w:spacing w:after="5" w:line="254" w:lineRule="auto"/>
        <w:ind w:left="2379" w:right="1479" w:hanging="1375"/>
        <w:jc w:val="left"/>
      </w:pPr>
      <w:r>
        <w:rPr>
          <w:sz w:val="24"/>
        </w:rPr>
        <w:t>623701,</w:t>
      </w:r>
      <w:r>
        <w:rPr>
          <w:sz w:val="19"/>
        </w:rPr>
        <w:t xml:space="preserve"> </w:t>
      </w:r>
      <w:r>
        <w:rPr>
          <w:sz w:val="24"/>
        </w:rPr>
        <w:t>Свердловская область</w:t>
      </w:r>
      <w:r>
        <w:rPr>
          <w:sz w:val="24"/>
        </w:rPr>
        <w:t>,</w:t>
      </w:r>
      <w:r>
        <w:rPr>
          <w:sz w:val="19"/>
        </w:rPr>
        <w:t xml:space="preserve"> </w:t>
      </w:r>
      <w:r>
        <w:rPr>
          <w:sz w:val="24"/>
        </w:rPr>
        <w:t>г. Березовский, ул. Шиловская, стр. 3, тел.: 8(34369) 4</w:t>
      </w:r>
      <w:r>
        <w:rPr>
          <w:sz w:val="24"/>
        </w:rPr>
        <w:t>-</w:t>
      </w:r>
      <w:r>
        <w:rPr>
          <w:sz w:val="24"/>
        </w:rPr>
        <w:t>96</w:t>
      </w:r>
      <w:r>
        <w:rPr>
          <w:sz w:val="24"/>
        </w:rPr>
        <w:t>-</w:t>
      </w:r>
      <w:r>
        <w:rPr>
          <w:sz w:val="24"/>
        </w:rPr>
        <w:t xml:space="preserve">50,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: </w:t>
      </w:r>
      <w:r>
        <w:rPr>
          <w:sz w:val="20"/>
        </w:rPr>
        <w:t>bgo_ou2@mail.ru</w:t>
      </w:r>
      <w:r>
        <w:rPr>
          <w:sz w:val="24"/>
        </w:rPr>
        <w:t xml:space="preserve"> </w:t>
      </w:r>
    </w:p>
    <w:p w:rsidR="00616E91" w:rsidRDefault="005B7F1D">
      <w:pPr>
        <w:spacing w:after="7" w:line="259" w:lineRule="auto"/>
        <w:ind w:left="0" w:right="934" w:firstLine="0"/>
        <w:jc w:val="center"/>
      </w:pPr>
      <w:r>
        <w:rPr>
          <w:b/>
          <w:sz w:val="24"/>
        </w:rPr>
        <w:t xml:space="preserve">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t xml:space="preserve"> </w:t>
      </w:r>
    </w:p>
    <w:p w:rsidR="00616E91" w:rsidRDefault="005B7F1D">
      <w:pPr>
        <w:tabs>
          <w:tab w:val="center" w:pos="1011"/>
          <w:tab w:val="center" w:pos="4679"/>
        </w:tabs>
        <w:spacing w:after="5" w:line="25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Принято</w:t>
      </w:r>
      <w:r>
        <w:t xml:space="preserve"> </w:t>
      </w:r>
      <w:r>
        <w:tab/>
        <w:t xml:space="preserve">                                                    </w:t>
      </w:r>
      <w:r>
        <w:rPr>
          <w:sz w:val="24"/>
        </w:rPr>
        <w:t xml:space="preserve">Утверждено: </w:t>
      </w:r>
    </w:p>
    <w:p w:rsidR="00616E91" w:rsidRDefault="005B7F1D">
      <w:pPr>
        <w:spacing w:after="5" w:line="254" w:lineRule="auto"/>
        <w:ind w:left="562" w:hanging="10"/>
        <w:jc w:val="left"/>
      </w:pPr>
      <w:r>
        <w:rPr>
          <w:sz w:val="24"/>
        </w:rPr>
        <w:t xml:space="preserve">Педагогическим советом                                             Приказ №  </w:t>
      </w:r>
    </w:p>
    <w:p w:rsidR="00616E91" w:rsidRDefault="005B7F1D">
      <w:pPr>
        <w:spacing w:after="5" w:line="254" w:lineRule="auto"/>
        <w:ind w:left="562" w:hanging="10"/>
        <w:jc w:val="left"/>
      </w:pPr>
      <w:r>
        <w:rPr>
          <w:sz w:val="24"/>
        </w:rPr>
        <w:t xml:space="preserve">Протокол №8                                                                 от «13» ноября 2023  </w:t>
      </w:r>
    </w:p>
    <w:p w:rsidR="00616E91" w:rsidRDefault="005B7F1D">
      <w:pPr>
        <w:tabs>
          <w:tab w:val="center" w:pos="1713"/>
          <w:tab w:val="center" w:pos="6171"/>
        </w:tabs>
        <w:spacing w:after="5" w:line="25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от «09» ноября 2023 г. </w:t>
      </w:r>
      <w:r>
        <w:rPr>
          <w:sz w:val="24"/>
        </w:rPr>
        <w:tab/>
        <w:t xml:space="preserve">                                      Директор БМАОУ СО</w:t>
      </w:r>
      <w:r>
        <w:rPr>
          <w:sz w:val="24"/>
        </w:rPr>
        <w:t xml:space="preserve">Ш №2 </w:t>
      </w:r>
    </w:p>
    <w:p w:rsidR="00616E91" w:rsidRDefault="005B7F1D">
      <w:pPr>
        <w:spacing w:after="5" w:line="254" w:lineRule="auto"/>
        <w:ind w:left="562" w:hanging="10"/>
        <w:jc w:val="left"/>
      </w:pPr>
      <w:r>
        <w:rPr>
          <w:sz w:val="24"/>
        </w:rPr>
        <w:t xml:space="preserve">                                                                                        С.Б. </w:t>
      </w:r>
      <w:proofErr w:type="spellStart"/>
      <w:r>
        <w:rPr>
          <w:sz w:val="24"/>
        </w:rPr>
        <w:t>Колпакова</w:t>
      </w:r>
      <w:proofErr w:type="spellEnd"/>
      <w:r>
        <w:rPr>
          <w:sz w:val="24"/>
        </w:rPr>
        <w:t xml:space="preserve"> 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rPr>
          <w:b/>
        </w:rPr>
        <w:t xml:space="preserve">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rPr>
          <w:b/>
        </w:rPr>
        <w:t xml:space="preserve">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rPr>
          <w:b/>
        </w:rPr>
        <w:t xml:space="preserve">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rPr>
          <w:b/>
        </w:rPr>
        <w:t xml:space="preserve">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rPr>
          <w:b/>
        </w:rPr>
        <w:t xml:space="preserve">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rPr>
          <w:b/>
        </w:rPr>
        <w:t xml:space="preserve"> </w:t>
      </w:r>
    </w:p>
    <w:p w:rsidR="005B7F1D" w:rsidRDefault="005B7F1D" w:rsidP="005B7F1D">
      <w:pPr>
        <w:spacing w:after="0"/>
        <w:ind w:right="741" w:hanging="10"/>
        <w:jc w:val="center"/>
        <w:rPr>
          <w:b/>
        </w:rPr>
      </w:pPr>
      <w:bookmarkStart w:id="0" w:name="_GoBack"/>
      <w:r>
        <w:rPr>
          <w:b/>
        </w:rPr>
        <w:t>ПОЛОЖЕНИЕ О КРИТЕРИЯХ ОЦЕНКИ ЭФФЕКТИВНОСТИ ДЕЯТЕЛЬНОСТИ ОСНОВНОГО ПЕРСОНАЛА (ПЕДАГОГИЧЕСКИХ РАБОТНИКОВ) БЕРЕЗОВСКОГО МУНИЦИПАЛЬНОГО А</w:t>
      </w:r>
      <w:r>
        <w:rPr>
          <w:b/>
        </w:rPr>
        <w:t xml:space="preserve">ВТОНОМНОГО ОБЩЕОБРАЗОВАТЕЛЬНОГО УЧРЕЖДЕНИЯ «СРЕДНЯЯ ОБЩЕОБРАЗОВАТЕЛЬНАЯ ШКОЛА №2» </w:t>
      </w:r>
    </w:p>
    <w:p w:rsidR="00616E91" w:rsidRDefault="005B7F1D" w:rsidP="005B7F1D">
      <w:pPr>
        <w:spacing w:after="0"/>
        <w:ind w:right="741" w:hanging="10"/>
        <w:jc w:val="center"/>
      </w:pPr>
      <w:r>
        <w:rPr>
          <w:b/>
        </w:rPr>
        <w:t xml:space="preserve">(БМАОУ СОШ № 2) </w:t>
      </w:r>
    </w:p>
    <w:p w:rsidR="00616E91" w:rsidRDefault="005B7F1D" w:rsidP="005B7F1D">
      <w:pPr>
        <w:spacing w:after="0" w:line="259" w:lineRule="auto"/>
        <w:ind w:left="0" w:right="694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bookmarkEnd w:id="0"/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616E91" w:rsidRDefault="005B7F1D">
      <w:pPr>
        <w:pStyle w:val="1"/>
        <w:ind w:right="38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616E91" w:rsidRDefault="005B7F1D">
      <w:pPr>
        <w:spacing w:after="0" w:line="259" w:lineRule="auto"/>
        <w:ind w:left="1" w:firstLine="0"/>
        <w:jc w:val="left"/>
      </w:pPr>
      <w:r>
        <w:t xml:space="preserve"> </w:t>
      </w:r>
    </w:p>
    <w:p w:rsidR="00616E91" w:rsidRDefault="005B7F1D">
      <w:pPr>
        <w:ind w:right="726"/>
      </w:pPr>
      <w:r>
        <w:t xml:space="preserve">1.1. Настоящее Положение разработано в соответствии с Трудовым и </w:t>
      </w:r>
    </w:p>
    <w:p w:rsidR="00616E91" w:rsidRDefault="005B7F1D">
      <w:pPr>
        <w:ind w:right="726"/>
      </w:pPr>
      <w:r>
        <w:t>Налоговым Кодексами Российской Федерации, Федеральным законом № 273ФЗ от 29.12.2012 «Об образовании в Российской Федерации» с изменениями от 02.07.2021 года, Положением об оплате труда работников БМАОУ СОШ №</w:t>
      </w:r>
      <w:r>
        <w:t>2</w:t>
      </w:r>
      <w:r>
        <w:t>, Уставом общеобразовательной организации, Колле</w:t>
      </w:r>
      <w:r>
        <w:t xml:space="preserve">ктивным договором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616E91" w:rsidRDefault="005B7F1D">
      <w:pPr>
        <w:ind w:right="726"/>
      </w:pPr>
      <w:r>
        <w:t xml:space="preserve">1.2. Настоящее Положение разработано в целях усиления материальной заинтересованности </w:t>
      </w:r>
      <w:r>
        <w:t>работников школы в повышении качества работы, развития творческой активности и инициативы при выполнении поставленных перед коллективом задач, успешного и добросовестного исполнения должностных обязанностей, повышения качества образовательной деятельности,</w:t>
      </w:r>
      <w:r>
        <w:t xml:space="preserve"> ответственности за конечные результаты труда, укрепления и развития материально</w:t>
      </w:r>
      <w:r>
        <w:t>-</w:t>
      </w:r>
      <w:r>
        <w:t>технической базы, закрепления высококвалифицированных кадров на основе материального стимулирования за счет соответствующих выплат из стимулирующей части фонда оплаты труда об</w:t>
      </w:r>
      <w:r>
        <w:t xml:space="preserve">разовательной организации. </w:t>
      </w:r>
    </w:p>
    <w:p w:rsidR="00616E91" w:rsidRDefault="005B7F1D">
      <w:pPr>
        <w:ind w:right="726"/>
      </w:pPr>
      <w:r>
        <w:t xml:space="preserve">1.3. Настоящее Положение распространяется на работников, занимающих должности в соответствии со штатным расписанием в школе. </w:t>
      </w:r>
    </w:p>
    <w:p w:rsidR="00616E91" w:rsidRDefault="005B7F1D">
      <w:pPr>
        <w:ind w:right="726"/>
      </w:pPr>
      <w:r>
        <w:t>1.4. Положение определяет критерии выплат за качество выполняемых работ работниками по результатам тру</w:t>
      </w:r>
      <w:r>
        <w:t xml:space="preserve">да за определенный отрезок времени. </w:t>
      </w:r>
    </w:p>
    <w:p w:rsidR="00616E91" w:rsidRDefault="005B7F1D">
      <w:pPr>
        <w:ind w:right="726"/>
      </w:pPr>
      <w:r>
        <w:t>1.5. Данное Положение ориентировано на выявление персональных профессиональных качеств педагога, способствующих успешности обучающихся и направлено на повышение качества обучения и воспитания   в условиях реализации про</w:t>
      </w:r>
      <w:r>
        <w:t xml:space="preserve">граммы развития БМАОУ СОШ № 2. </w:t>
      </w:r>
    </w:p>
    <w:p w:rsidR="00616E91" w:rsidRDefault="005B7F1D">
      <w:pPr>
        <w:ind w:right="726"/>
      </w:pPr>
      <w:r>
        <w:t xml:space="preserve">1.6. Положение разработано администрацией школы, выносится на обсуждение Педагогического совета, согласовывается с выборным профсоюзным органом (далее </w:t>
      </w:r>
      <w:r>
        <w:t>-</w:t>
      </w:r>
      <w:r>
        <w:t xml:space="preserve"> профсоюзный комитет) и утверждается приказом директора школы. </w:t>
      </w:r>
    </w:p>
    <w:p w:rsidR="00616E91" w:rsidRDefault="005B7F1D">
      <w:pPr>
        <w:spacing w:after="12" w:line="259" w:lineRule="auto"/>
        <w:ind w:left="1" w:firstLine="0"/>
        <w:jc w:val="left"/>
      </w:pPr>
      <w:r>
        <w:rPr>
          <w:sz w:val="24"/>
        </w:rPr>
        <w:t xml:space="preserve">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t xml:space="preserve"> </w:t>
      </w:r>
    </w:p>
    <w:p w:rsidR="00616E91" w:rsidRDefault="005B7F1D">
      <w:pPr>
        <w:pStyle w:val="1"/>
        <w:ind w:right="563"/>
      </w:pPr>
      <w:r>
        <w:t>2.Основания и порядок проведения оценки результативности деятельности педагогов</w:t>
      </w:r>
      <w:r>
        <w:rPr>
          <w:b w:val="0"/>
        </w:rPr>
        <w:t xml:space="preserve"> </w:t>
      </w:r>
    </w:p>
    <w:p w:rsidR="00616E91" w:rsidRDefault="005B7F1D">
      <w:pPr>
        <w:spacing w:after="0" w:line="259" w:lineRule="auto"/>
        <w:ind w:left="1" w:firstLine="0"/>
        <w:jc w:val="left"/>
      </w:pPr>
      <w:r>
        <w:t xml:space="preserve"> </w:t>
      </w:r>
    </w:p>
    <w:p w:rsidR="00616E91" w:rsidRDefault="005B7F1D">
      <w:pPr>
        <w:ind w:right="726"/>
      </w:pPr>
      <w:r>
        <w:t>2.1. Размеры, порядок и условия осуществления выплат за качество выполняемых работ определяются коллективным договором    и другими локальными актами образовательного учрежд</w:t>
      </w:r>
      <w:r>
        <w:t xml:space="preserve">ения. </w:t>
      </w:r>
    </w:p>
    <w:p w:rsidR="00616E91" w:rsidRDefault="005B7F1D">
      <w:pPr>
        <w:ind w:right="726"/>
      </w:pPr>
      <w:r>
        <w:t xml:space="preserve">2.2. Основное назначение стимулирующих выплат </w:t>
      </w:r>
      <w:r>
        <w:t>-</w:t>
      </w:r>
      <w:r>
        <w:t xml:space="preserve"> дифференциация оплаты труда педагога в зависимости от его качества, мотивации на позитивный </w:t>
      </w:r>
      <w:r>
        <w:lastRenderedPageBreak/>
        <w:t xml:space="preserve">(продуктивный) результат педагогической деятельности, ориентированный на долгосрочный инновационный режим. </w:t>
      </w:r>
    </w:p>
    <w:p w:rsidR="00616E91" w:rsidRDefault="005B7F1D">
      <w:pPr>
        <w:ind w:right="726"/>
      </w:pPr>
      <w:r>
        <w:t>2</w:t>
      </w:r>
      <w:r>
        <w:t xml:space="preserve">.3. Положение распространяется на следующие категории педагогических работников: </w:t>
      </w:r>
    </w:p>
    <w:p w:rsidR="00616E91" w:rsidRDefault="005B7F1D">
      <w:pPr>
        <w:numPr>
          <w:ilvl w:val="0"/>
          <w:numId w:val="1"/>
        </w:numPr>
        <w:ind w:right="726" w:hanging="360"/>
      </w:pPr>
      <w:r>
        <w:t xml:space="preserve">учитель; </w:t>
      </w:r>
    </w:p>
    <w:p w:rsidR="00616E91" w:rsidRDefault="005B7F1D">
      <w:pPr>
        <w:numPr>
          <w:ilvl w:val="0"/>
          <w:numId w:val="1"/>
        </w:numPr>
        <w:ind w:right="726" w:hanging="360"/>
      </w:pPr>
      <w:r>
        <w:t xml:space="preserve">педагог </w:t>
      </w:r>
      <w:r>
        <w:t>–</w:t>
      </w:r>
      <w:r>
        <w:t xml:space="preserve"> психолог; логопед; </w:t>
      </w:r>
    </w:p>
    <w:p w:rsidR="00616E91" w:rsidRDefault="005B7F1D">
      <w:pPr>
        <w:numPr>
          <w:ilvl w:val="0"/>
          <w:numId w:val="1"/>
        </w:numPr>
        <w:ind w:right="726" w:hanging="360"/>
      </w:pPr>
      <w:r>
        <w:t>педагог дополнительного образования; педагог</w:t>
      </w:r>
      <w:r>
        <w:t>-</w:t>
      </w:r>
      <w:r>
        <w:t xml:space="preserve">библиотекарь; </w:t>
      </w:r>
    </w:p>
    <w:p w:rsidR="00616E91" w:rsidRDefault="005B7F1D">
      <w:pPr>
        <w:numPr>
          <w:ilvl w:val="0"/>
          <w:numId w:val="1"/>
        </w:numPr>
        <w:ind w:right="726" w:hanging="360"/>
      </w:pPr>
      <w:r>
        <w:t xml:space="preserve">воспитатель группы продленного дня (группы по уходу и присмотру);  </w:t>
      </w:r>
    </w:p>
    <w:p w:rsidR="00616E91" w:rsidRDefault="005B7F1D">
      <w:pPr>
        <w:numPr>
          <w:ilvl w:val="0"/>
          <w:numId w:val="1"/>
        </w:numPr>
        <w:ind w:right="726" w:hanging="360"/>
      </w:pPr>
      <w:r>
        <w:t>классн</w:t>
      </w:r>
      <w:r>
        <w:t xml:space="preserve">ый руководитель; </w:t>
      </w:r>
      <w:proofErr w:type="spellStart"/>
      <w:r>
        <w:t>тьютор</w:t>
      </w:r>
      <w:proofErr w:type="spellEnd"/>
      <w:r>
        <w:t xml:space="preserve">; </w:t>
      </w:r>
    </w:p>
    <w:p w:rsidR="00616E91" w:rsidRDefault="005B7F1D">
      <w:pPr>
        <w:numPr>
          <w:ilvl w:val="0"/>
          <w:numId w:val="1"/>
        </w:numPr>
        <w:ind w:right="726" w:hanging="360"/>
      </w:pPr>
      <w:r>
        <w:t xml:space="preserve">преподаватель </w:t>
      </w:r>
      <w:r>
        <w:tab/>
      </w:r>
      <w:r>
        <w:t>–</w:t>
      </w:r>
      <w:r>
        <w:t xml:space="preserve"> </w:t>
      </w:r>
      <w:r>
        <w:tab/>
        <w:t xml:space="preserve">организатор </w:t>
      </w:r>
      <w:r>
        <w:tab/>
        <w:t xml:space="preserve">основ </w:t>
      </w:r>
      <w:r>
        <w:tab/>
        <w:t xml:space="preserve">безопасности жизнедеятельности.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Основанием для оценки результативности деятельности педагогов служат личные профессиональные достижения в образовательной деятельности, результаты обучения, во</w:t>
      </w:r>
      <w:r>
        <w:t xml:space="preserve">спитания и развития учеников, вклад педагога в развитие учреждения (реализацию образовательной программы, программы развития учреждения) за определенный период времени, а также участие в общественной жизни учреждения.    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Оценка результатов профессиональн</w:t>
      </w:r>
      <w:r>
        <w:t xml:space="preserve">ой деятельности педагогов осуществляется на основе утвержденных настоящим Положением критериев и с обязательным учетом самооценки его труда.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Для проведения объективной внешней оценки результативности профессиональной деятельности педагога создается Комисс</w:t>
      </w:r>
      <w:r>
        <w:t xml:space="preserve">ия, состоящая из представителей трудового коллектива, администрации, членов профкома. 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Комиссия действует на основании Положения, принятого большинством членов педагогического совета, утвержденного директором образовательного учреждения и согласованного с</w:t>
      </w:r>
      <w:r>
        <w:t xml:space="preserve"> профсоюзным комитетом образовательного учреждения.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 xml:space="preserve">Председатель Комиссии избирается сроком на 1 год и несет полную ответственность за работу Комиссии, грамотное и своевременное оформление документации.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Результаты работы Комиссии оформляются протоколами,</w:t>
      </w:r>
      <w:r>
        <w:t xml:space="preserve"> срок хранения которых </w:t>
      </w:r>
      <w:r>
        <w:t>-</w:t>
      </w:r>
      <w:r>
        <w:t xml:space="preserve"> 5 лет. Протоколы хранятся у руководителя образовательного учреждения. Решения Комиссии принимаются на основе открытого голосования путем подсчета простого большинства голосов.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В установленные руководителя образовательного учрежден</w:t>
      </w:r>
      <w:r>
        <w:t>ия сроки (не менее чем за день до заседания Комиссии, на которой планируется рассмотрение вопроса о распределении стимулирующего фонда оплаты труда) педагогические работники передают в Комиссию собственноручно заполненные оценочные листы, содержащие самооц</w:t>
      </w:r>
      <w:r>
        <w:t xml:space="preserve">енку показателей результативности, при желании или необходимости с приложением документов, подтверждающих и </w:t>
      </w:r>
      <w:r>
        <w:lastRenderedPageBreak/>
        <w:t>уточняющих их деятельность. Отсутствие листа не является основанием для начисления баллов, если установить заслуги возможно на основании иных данных</w:t>
      </w:r>
      <w:r>
        <w:t xml:space="preserve"> (служебных записок, докладов, справок, отчетов и др.).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 xml:space="preserve">Отчетным периодом считается время с 1 по 30 число каждого месяца.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Комиссия в установленные сроки проводит на основе представленных оценочных листов, а также портфолио педагогов и материалов, имеющихся у администрации учреждения, проводит экспертную оценку результативности деятельности педагога за отчетный период в соотве</w:t>
      </w:r>
      <w:r>
        <w:t xml:space="preserve">тствии с критериями данного Положения. </w:t>
      </w:r>
    </w:p>
    <w:p w:rsidR="00616E91" w:rsidRDefault="005B7F1D">
      <w:pPr>
        <w:numPr>
          <w:ilvl w:val="1"/>
          <w:numId w:val="4"/>
        </w:numPr>
        <w:ind w:right="726" w:hanging="701"/>
      </w:pPr>
      <w:r>
        <w:t>Результаты экспертной оценки оформляются Комиссией в оценочном листе результативности деятельности педагога за отчетный период. Результаты оформляются в баллах за каждый показатель результативности, а также абсолютны</w:t>
      </w:r>
      <w:r>
        <w:t>х величинах (в случаях стимулирования педагога по представлению директора учреждения или иных органов самоуправления). 2.14. Оценочный лист, завершающийся итоговым баллом учителя, подписывается всеми членами Комиссии, доводится для ознакомления под роспись</w:t>
      </w:r>
      <w:r>
        <w:t xml:space="preserve"> педагогу и утверждается руководителем. </w:t>
      </w:r>
    </w:p>
    <w:p w:rsidR="00616E91" w:rsidRDefault="005B7F1D">
      <w:pPr>
        <w:numPr>
          <w:ilvl w:val="1"/>
          <w:numId w:val="3"/>
        </w:numPr>
        <w:ind w:right="726"/>
      </w:pPr>
      <w:r>
        <w:t xml:space="preserve">Объем стимулирования одного педагога по представлению директора не может превышать 2/3 размера среднемесячной заработной платы педагога. </w:t>
      </w:r>
    </w:p>
    <w:p w:rsidR="00616E91" w:rsidRDefault="005B7F1D">
      <w:pPr>
        <w:numPr>
          <w:ilvl w:val="1"/>
          <w:numId w:val="3"/>
        </w:numPr>
        <w:ind w:right="726"/>
      </w:pPr>
      <w:r>
        <w:t>В случае несогласия педагога с итоговым баллом, педагог имеет право в течение</w:t>
      </w:r>
      <w:r>
        <w:t xml:space="preserve"> двух дней обратиться с письменным заявлением в Комиссию, аргументировано изложив, с какими критериями оценки результатов его труда он не согласен. </w:t>
      </w:r>
    </w:p>
    <w:p w:rsidR="00616E91" w:rsidRDefault="005B7F1D">
      <w:pPr>
        <w:numPr>
          <w:ilvl w:val="1"/>
          <w:numId w:val="2"/>
        </w:numPr>
        <w:ind w:right="726"/>
      </w:pPr>
      <w:r>
        <w:t>Комиссия обязана в течение двух дней рассмотреть заявление педагога и дать письменное или устное (по желани</w:t>
      </w:r>
      <w:r>
        <w:t xml:space="preserve">ю педагога) разъяснение (обсуждение обращения заносится в протокол Комиссии). </w:t>
      </w:r>
    </w:p>
    <w:p w:rsidR="00616E91" w:rsidRDefault="005B7F1D">
      <w:pPr>
        <w:numPr>
          <w:ilvl w:val="1"/>
          <w:numId w:val="2"/>
        </w:numPr>
        <w:ind w:right="726"/>
      </w:pPr>
      <w:r>
        <w:t xml:space="preserve">В случае несогласия с разъяснением Комиссии, педагог имеет право обратиться в комиссию по трудовым спорам образовательного учреждения. </w:t>
      </w:r>
    </w:p>
    <w:p w:rsidR="00616E91" w:rsidRDefault="005B7F1D">
      <w:pPr>
        <w:spacing w:after="0" w:line="259" w:lineRule="auto"/>
        <w:ind w:left="1" w:firstLine="0"/>
        <w:jc w:val="left"/>
      </w:pPr>
      <w:r>
        <w:rPr>
          <w:b/>
        </w:rPr>
        <w:t xml:space="preserve"> </w:t>
      </w:r>
    </w:p>
    <w:p w:rsidR="00616E91" w:rsidRDefault="005B7F1D">
      <w:pPr>
        <w:pStyle w:val="1"/>
        <w:spacing w:after="13" w:line="248" w:lineRule="auto"/>
        <w:ind w:left="731" w:right="0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t>Показатели (критерии) оценки деятель</w:t>
      </w:r>
      <w:r>
        <w:t xml:space="preserve">ности педагогов </w:t>
      </w:r>
    </w:p>
    <w:p w:rsidR="00616E91" w:rsidRDefault="005B7F1D">
      <w:pPr>
        <w:spacing w:after="0" w:line="259" w:lineRule="auto"/>
        <w:ind w:left="1081" w:firstLine="0"/>
        <w:jc w:val="left"/>
      </w:pPr>
      <w:r>
        <w:rPr>
          <w:b/>
        </w:rPr>
        <w:t xml:space="preserve">  </w:t>
      </w:r>
    </w:p>
    <w:p w:rsidR="00616E91" w:rsidRDefault="005B7F1D">
      <w:pPr>
        <w:ind w:left="9" w:right="726"/>
      </w:pPr>
      <w:r>
        <w:t>3</w:t>
      </w:r>
      <w:r>
        <w:t xml:space="preserve">.1. При оценке результативности деятельности педагогов по итогам работы учитываются: 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инициатива, творчество и применение в работе современных форм и методов организации труда; 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внедрение информационных, цифровых образовательных ресу</w:t>
      </w:r>
      <w:r>
        <w:t xml:space="preserve">рсов, инновационных, дистанционных, </w:t>
      </w:r>
      <w:proofErr w:type="spellStart"/>
      <w:r>
        <w:t>здоровьесберегающих</w:t>
      </w:r>
      <w:proofErr w:type="spellEnd"/>
      <w:r>
        <w:t xml:space="preserve"> и др. технологий; 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качество и высокий уровень обучения, преподавания, воспитания;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эффективность обеспечения доступности и качественного образования;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организация и проведение мероприятий, повышающих</w:t>
      </w:r>
      <w:r>
        <w:t xml:space="preserve"> авторитет и имидж школы у обучающихся, родителей, общественности;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lastRenderedPageBreak/>
        <w:t>распространение педагогического опыта и достижений через проведение семинаров, мастер</w:t>
      </w:r>
      <w:r>
        <w:t>-</w:t>
      </w:r>
      <w:r>
        <w:t xml:space="preserve">классов, конференций и т.д.;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наличие публикаций по методическому обеспечению образовательной деятельн</w:t>
      </w:r>
      <w:r>
        <w:t xml:space="preserve">ости; 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активное участие в профессиональных, детских праздниках и др. </w:t>
      </w:r>
    </w:p>
    <w:p w:rsidR="00616E91" w:rsidRDefault="005B7F1D">
      <w:pPr>
        <w:ind w:left="731" w:right="726"/>
      </w:pPr>
      <w:r>
        <w:t xml:space="preserve">массовых мероприятиях, субботниках; 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высокое качество проведения военно</w:t>
      </w:r>
      <w:r>
        <w:t>-</w:t>
      </w:r>
      <w:r>
        <w:t xml:space="preserve">патриотических мероприятий, активность участия (работа с ветеранами, открытые тематические мероприятия, музейные уроки и т.п.);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подготовка победителей и призеров олимпиад, конкурсов профессионального мастерства, конференций, спортивных соревнований;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каче</w:t>
      </w:r>
      <w:r>
        <w:t xml:space="preserve">ство работы на основе внешней рейтинговой оценки, оценки иных внешних экспертиз и проверок, оценки службы качества образовательной организации;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использование в работе инновационных программ, педагогических и управленческих технологий;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обучение, наставнич</w:t>
      </w:r>
      <w:r>
        <w:t xml:space="preserve">ество, оказание помощи в работе вновь принятым на работу сотрудникам;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высокое качество организации досуга с обучающимися в каникулярное время;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оперативность решения возникающих вопросов и проблем по применению информационных технологий и компьютерного об</w:t>
      </w:r>
      <w:r>
        <w:t xml:space="preserve">орудования;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выполнение работ особой важности, не предусмотренных должностной инструкцией и прочих специальных типов работ;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улучшение количественных значений показателей, связанных с финансовыми результатами деятельности школы, достигнутых при участии раб</w:t>
      </w:r>
      <w:r>
        <w:t xml:space="preserve">отника;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высокий уровень организации практических занятий, просветительской и разъяснительной работы с участниками образовательной деятельности по вопросам обеспечения безопасности, ГО, антитеррористической защищенности, оказанию ПМП, действиям в чрезвычай</w:t>
      </w:r>
      <w:r>
        <w:t xml:space="preserve">ных ситуациях;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разработка и внедрение мероприятий, направленных на экономию материалов, энергии, а также улучшение условий труда, техники безопасности и пожарной безопасности;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высокий уровень организации работы по соблюдению требований </w:t>
      </w:r>
      <w:proofErr w:type="spellStart"/>
      <w:r>
        <w:t>внутриобъектного</w:t>
      </w:r>
      <w:proofErr w:type="spellEnd"/>
      <w:r>
        <w:t xml:space="preserve"> р</w:t>
      </w:r>
      <w:r>
        <w:t xml:space="preserve">ежима, правил внутреннего распорядка, предупреждению антиобщественного поведения обучающихся;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результативность сотрудничества и взаимодействия со сторонними организациями: ОВД, ФСБ, ГО и ЧС, прокуратурой, территориальными подразделениями пожарной охраны, </w:t>
      </w:r>
      <w:r>
        <w:t xml:space="preserve">с военным комиссариатом и др.;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lastRenderedPageBreak/>
        <w:t xml:space="preserve">увеличение объема работы по основной должности или за дополнительный объем работы, не связанный с основными обязанностями сотрудника; 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другие виды выполняемых работ, носящих разовый характер и не предусмотренных должностным</w:t>
      </w:r>
      <w:r>
        <w:t xml:space="preserve">и обязанностями работника. </w:t>
      </w:r>
    </w:p>
    <w:p w:rsidR="00616E91" w:rsidRDefault="005B7F1D">
      <w:pPr>
        <w:ind w:left="13" w:right="726"/>
      </w:pPr>
      <w:r>
        <w:t xml:space="preserve">4.2. Для реализации поставленных целей в общеобразовательной организации вводятся следующие виды премирования работников: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объявление благодарности в приказе директора школы;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>награждение почетной грамотой общеобразовательной ор</w:t>
      </w:r>
      <w:r>
        <w:t xml:space="preserve">ганизации;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внесение благодарности в трудовую книжку работника;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награждение ценным подарком;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награждение денежной премией; </w:t>
      </w:r>
    </w:p>
    <w:p w:rsidR="00616E91" w:rsidRDefault="005B7F1D">
      <w:pPr>
        <w:numPr>
          <w:ilvl w:val="0"/>
          <w:numId w:val="5"/>
        </w:numPr>
        <w:ind w:right="726" w:hanging="360"/>
      </w:pPr>
      <w:r>
        <w:t xml:space="preserve">награждение почётной грамотой Управления образования Березовского городского округа, Администрации БГО и др. вневедомственных организаций. </w:t>
      </w:r>
    </w:p>
    <w:p w:rsidR="00616E91" w:rsidRDefault="005B7F1D">
      <w:pPr>
        <w:spacing w:after="0" w:line="259" w:lineRule="auto"/>
        <w:ind w:left="0" w:right="820" w:firstLine="0"/>
        <w:jc w:val="center"/>
      </w:pPr>
      <w:r>
        <w:rPr>
          <w:b/>
        </w:rPr>
        <w:t xml:space="preserve"> </w:t>
      </w:r>
    </w:p>
    <w:p w:rsidR="00616E91" w:rsidRDefault="005B7F1D">
      <w:pPr>
        <w:pStyle w:val="1"/>
        <w:spacing w:after="13" w:line="248" w:lineRule="auto"/>
        <w:ind w:left="2009" w:right="0" w:hanging="1188"/>
        <w:jc w:val="left"/>
      </w:pPr>
      <w:r>
        <w:t>4</w:t>
      </w:r>
      <w:r>
        <w:t xml:space="preserve">. Показатели, влияющие на уменьшение размера из фонда стимулирующей оплаты или ее лишение </w:t>
      </w:r>
    </w:p>
    <w:p w:rsidR="00616E91" w:rsidRDefault="005B7F1D">
      <w:pPr>
        <w:spacing w:after="0" w:line="259" w:lineRule="auto"/>
        <w:ind w:left="2" w:firstLine="0"/>
        <w:jc w:val="left"/>
      </w:pPr>
      <w:r>
        <w:t xml:space="preserve"> </w:t>
      </w:r>
    </w:p>
    <w:p w:rsidR="00616E91" w:rsidRDefault="005B7F1D">
      <w:pPr>
        <w:ind w:left="11" w:right="887"/>
      </w:pPr>
      <w:r>
        <w:t>4.1. В случае неудовлетворительной работы отдельных работников, невыполнения ими должностных обязанностей, совершения нарушений, перечисленных настоящем Положении, в трудовом договоре (эффективном контракте), иных локальных нормативных актах, а также закон</w:t>
      </w:r>
      <w:r>
        <w:t>одательства РФ, административно</w:t>
      </w:r>
      <w:r>
        <w:t>-</w:t>
      </w:r>
      <w:r>
        <w:t xml:space="preserve">управленческий персонал представляет руководителю школы служебную записку о допущенном нарушении с предложениями о частичном или полном лишении работника стимулирующей выплаты.  </w:t>
      </w:r>
    </w:p>
    <w:p w:rsidR="00616E91" w:rsidRDefault="005B7F1D">
      <w:pPr>
        <w:ind w:left="11" w:right="888"/>
      </w:pPr>
      <w:r>
        <w:t>4.2. Лишение работника стимулирующей части по</w:t>
      </w:r>
      <w:r>
        <w:t xml:space="preserve">лностью или частично производится на основании приказа директора школы с обязательным указанием причин лишения или уменьшения размера. </w:t>
      </w:r>
    </w:p>
    <w:p w:rsidR="00616E91" w:rsidRDefault="005B7F1D">
      <w:pPr>
        <w:ind w:left="11" w:right="726"/>
      </w:pPr>
      <w:r>
        <w:t xml:space="preserve">4.3. Выплата из фонда стимулирующей части не производится в следующих случаях: </w:t>
      </w:r>
    </w:p>
    <w:p w:rsidR="00616E91" w:rsidRDefault="005B7F1D">
      <w:pPr>
        <w:numPr>
          <w:ilvl w:val="0"/>
          <w:numId w:val="6"/>
        </w:numPr>
        <w:ind w:right="726" w:hanging="360"/>
      </w:pPr>
      <w:r>
        <w:t>невыполнение или ненадлежащее выполнение</w:t>
      </w:r>
      <w:r>
        <w:t xml:space="preserve"> должностных обязанностей, предусмотренных трудовым договором или должностными инструкциями; </w:t>
      </w:r>
    </w:p>
    <w:p w:rsidR="00616E91" w:rsidRDefault="005B7F1D">
      <w:pPr>
        <w:numPr>
          <w:ilvl w:val="0"/>
          <w:numId w:val="6"/>
        </w:numPr>
        <w:ind w:right="726" w:hanging="360"/>
      </w:pPr>
      <w:r>
        <w:t xml:space="preserve">невыполнение производственных и технологических инструкций, Положений, регламентов, требований по охране труда и техники безопасности; </w:t>
      </w:r>
    </w:p>
    <w:p w:rsidR="00616E91" w:rsidRDefault="005B7F1D">
      <w:pPr>
        <w:numPr>
          <w:ilvl w:val="0"/>
          <w:numId w:val="6"/>
        </w:numPr>
        <w:ind w:right="726" w:hanging="360"/>
      </w:pPr>
      <w:r>
        <w:t>нарушение установленных ад</w:t>
      </w:r>
      <w:r>
        <w:t xml:space="preserve">министрацией требований оформления документации и результатов работ; </w:t>
      </w:r>
    </w:p>
    <w:p w:rsidR="00616E91" w:rsidRDefault="005B7F1D">
      <w:pPr>
        <w:numPr>
          <w:ilvl w:val="0"/>
          <w:numId w:val="6"/>
        </w:numPr>
        <w:ind w:right="726" w:hanging="360"/>
      </w:pPr>
      <w:r>
        <w:t xml:space="preserve">нарушение сроков выполнения или сдачи работ, установленных приказами и распоряжениями администрации или договорными обязательствами общеобразовательной организации нарушение </w:t>
      </w:r>
      <w:r>
        <w:lastRenderedPageBreak/>
        <w:t>трудовой и п</w:t>
      </w:r>
      <w:r>
        <w:t xml:space="preserve">роизводственной дисциплины, Правил внутреннего трудового распорядка, иных локальных нормативных актов; </w:t>
      </w:r>
    </w:p>
    <w:p w:rsidR="00616E91" w:rsidRDefault="005B7F1D">
      <w:pPr>
        <w:numPr>
          <w:ilvl w:val="0"/>
          <w:numId w:val="6"/>
        </w:numPr>
        <w:ind w:right="726" w:hanging="360"/>
      </w:pPr>
      <w:r>
        <w:t xml:space="preserve">невыполнение приказов, указаний и поручений непосредственного руководства либо администрации; </w:t>
      </w:r>
    </w:p>
    <w:p w:rsidR="00616E91" w:rsidRDefault="005B7F1D">
      <w:pPr>
        <w:numPr>
          <w:ilvl w:val="0"/>
          <w:numId w:val="6"/>
        </w:numPr>
        <w:ind w:right="726" w:hanging="360"/>
      </w:pPr>
      <w:r>
        <w:t>обоснованные жалобы родителей и обучающихся на педагогов;</w:t>
      </w:r>
      <w:r>
        <w:t xml:space="preserve"> </w:t>
      </w:r>
    </w:p>
    <w:p w:rsidR="00616E91" w:rsidRDefault="005B7F1D">
      <w:pPr>
        <w:numPr>
          <w:ilvl w:val="0"/>
          <w:numId w:val="6"/>
        </w:numPr>
        <w:ind w:right="726" w:hanging="360"/>
      </w:pPr>
      <w:r>
        <w:t xml:space="preserve">совершения иных нарушений, установленных трудовым законодательством, в качестве основания для наложения дисциплинарного взыскания и увольнения.  </w:t>
      </w:r>
    </w:p>
    <w:p w:rsidR="00616E91" w:rsidRDefault="005B7F1D">
      <w:pPr>
        <w:numPr>
          <w:ilvl w:val="1"/>
          <w:numId w:val="7"/>
        </w:numPr>
        <w:ind w:right="726"/>
      </w:pPr>
      <w:r>
        <w:t>Все случаи лишения выплаты из фонда стимулирующей части рассматриваются директором школы и Комиссией в индив</w:t>
      </w:r>
      <w:r>
        <w:t xml:space="preserve">идуальном порядке. </w:t>
      </w:r>
    </w:p>
    <w:p w:rsidR="00616E91" w:rsidRDefault="005B7F1D">
      <w:pPr>
        <w:numPr>
          <w:ilvl w:val="1"/>
          <w:numId w:val="7"/>
        </w:numPr>
        <w:ind w:right="726"/>
      </w:pPr>
      <w:r>
        <w:t xml:space="preserve">Лишение выплаты из фонда стимулирующей оплаты полностью или частично производится за расчетный период, в котором имело место нарушение. </w:t>
      </w:r>
    </w:p>
    <w:p w:rsidR="00616E91" w:rsidRDefault="005B7F1D">
      <w:pPr>
        <w:spacing w:after="0" w:line="259" w:lineRule="auto"/>
        <w:ind w:left="0" w:firstLine="0"/>
        <w:jc w:val="left"/>
      </w:pPr>
      <w:r>
        <w:t xml:space="preserve"> </w:t>
      </w:r>
    </w:p>
    <w:p w:rsidR="00616E91" w:rsidRDefault="005B7F1D">
      <w:pPr>
        <w:pStyle w:val="1"/>
        <w:ind w:right="719"/>
      </w:pPr>
      <w:r>
        <w:t>5</w:t>
      </w:r>
      <w:r>
        <w:t xml:space="preserve">. Заключительные положения </w:t>
      </w:r>
    </w:p>
    <w:p w:rsidR="00616E91" w:rsidRDefault="005B7F1D">
      <w:pPr>
        <w:spacing w:after="0" w:line="259" w:lineRule="auto"/>
        <w:ind w:left="0" w:firstLine="0"/>
        <w:jc w:val="left"/>
      </w:pPr>
      <w:r>
        <w:t xml:space="preserve"> </w:t>
      </w:r>
    </w:p>
    <w:p w:rsidR="00616E91" w:rsidRDefault="005B7F1D">
      <w:pPr>
        <w:ind w:left="9" w:right="726"/>
      </w:pPr>
      <w:r>
        <w:t>5</w:t>
      </w:r>
      <w:r>
        <w:t>.1. Настоящее</w:t>
      </w:r>
      <w:hyperlink r:id="rId5">
        <w:r>
          <w:t xml:space="preserve"> Положение о выплате из фонда стимулирующей части в школе </w:t>
        </w:r>
      </w:hyperlink>
      <w: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обще</w:t>
      </w:r>
      <w:r>
        <w:t xml:space="preserve">образовательной организации. </w:t>
      </w:r>
    </w:p>
    <w:p w:rsidR="00616E91" w:rsidRDefault="005B7F1D">
      <w:pPr>
        <w:ind w:left="9" w:right="726"/>
      </w:pPr>
      <w:r>
        <w:t>5</w:t>
      </w:r>
      <w: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16E91" w:rsidRDefault="005B7F1D">
      <w:pPr>
        <w:ind w:left="9" w:right="726"/>
      </w:pPr>
      <w:r>
        <w:t>5</w:t>
      </w:r>
      <w:r>
        <w:t>.3. Настоящее Положение принимается на неопределенный срок. И</w:t>
      </w:r>
      <w:r>
        <w:t xml:space="preserve">зменения и дополнения к Положению принимаются в порядке, предусмотренном п.7.1 настоящего Положения. </w:t>
      </w:r>
    </w:p>
    <w:p w:rsidR="00616E91" w:rsidRDefault="005B7F1D">
      <w:pPr>
        <w:ind w:left="9" w:right="726"/>
      </w:pPr>
      <w:r>
        <w:t>5</w:t>
      </w:r>
      <w: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>
        <w:t xml:space="preserve">. </w:t>
      </w:r>
    </w:p>
    <w:p w:rsidR="00616E91" w:rsidRDefault="005B7F1D">
      <w:pPr>
        <w:spacing w:after="0" w:line="259" w:lineRule="auto"/>
        <w:ind w:left="0" w:firstLine="0"/>
        <w:jc w:val="left"/>
      </w:pPr>
      <w:r>
        <w:t xml:space="preserve"> </w:t>
      </w:r>
    </w:p>
    <w:p w:rsidR="00616E91" w:rsidRDefault="005B7F1D">
      <w:pPr>
        <w:spacing w:after="204" w:line="259" w:lineRule="auto"/>
        <w:ind w:left="0" w:firstLine="0"/>
        <w:jc w:val="left"/>
      </w:pPr>
      <w: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6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258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16E91" w:rsidRDefault="005B7F1D">
      <w:pPr>
        <w:pStyle w:val="1"/>
        <w:spacing w:after="13" w:line="248" w:lineRule="auto"/>
        <w:ind w:left="1338" w:right="0"/>
        <w:jc w:val="left"/>
      </w:pPr>
      <w:r>
        <w:t xml:space="preserve">Критерии оценки деятельности педагогов (в баллах) </w:t>
      </w:r>
    </w:p>
    <w:p w:rsidR="00616E91" w:rsidRDefault="005B7F1D">
      <w:pPr>
        <w:spacing w:after="0" w:line="259" w:lineRule="auto"/>
        <w:ind w:left="0" w:right="67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1342" w:type="dxa"/>
        <w:tblInd w:w="-1276" w:type="dxa"/>
        <w:tblCellMar>
          <w:top w:w="65" w:type="dxa"/>
          <w:left w:w="10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2834"/>
        <w:gridCol w:w="3262"/>
        <w:gridCol w:w="1274"/>
        <w:gridCol w:w="3262"/>
      </w:tblGrid>
      <w:tr w:rsidR="00616E91">
        <w:trPr>
          <w:trHeight w:val="1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№  п/п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критерия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Диапазон   значений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rPr>
                <w:b/>
              </w:rPr>
              <w:t xml:space="preserve">Максим </w:t>
            </w:r>
            <w:proofErr w:type="spellStart"/>
            <w:r>
              <w:rPr>
                <w:b/>
              </w:rPr>
              <w:t>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значени</w:t>
            </w:r>
            <w:proofErr w:type="spellEnd"/>
          </w:p>
          <w:p w:rsidR="00616E91" w:rsidRDefault="005B7F1D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е 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(в баллах)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Расчет показателя </w:t>
            </w:r>
          </w:p>
          <w:p w:rsidR="00616E91" w:rsidRDefault="005B7F1D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16E91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1. 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1. Результативность деятельности учителя </w:t>
            </w:r>
          </w:p>
        </w:tc>
      </w:tr>
      <w:tr w:rsidR="00616E91">
        <w:trPr>
          <w:trHeight w:val="25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1.1.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Выполнение </w:t>
            </w:r>
          </w:p>
          <w:p w:rsidR="00616E91" w:rsidRDefault="005B7F1D">
            <w:pPr>
              <w:spacing w:after="0" w:line="259" w:lineRule="auto"/>
              <w:ind w:left="0" w:right="69" w:firstLine="0"/>
            </w:pPr>
            <w:r>
              <w:t xml:space="preserve">требований по реализации основных образовательных программ начального общего, основного общего, среднего общего образования.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8" w:lineRule="auto"/>
              <w:ind w:left="0" w:firstLine="0"/>
              <w:jc w:val="center"/>
            </w:pPr>
            <w:r>
              <w:t xml:space="preserve">Отсутствие замечаний в приказах администрации школы и актах </w:t>
            </w:r>
          </w:p>
          <w:p w:rsidR="00616E91" w:rsidRDefault="005B7F1D">
            <w:pPr>
              <w:spacing w:after="0" w:line="259" w:lineRule="auto"/>
              <w:ind w:left="0" w:right="67" w:firstLine="0"/>
              <w:jc w:val="center"/>
            </w:pPr>
            <w:r>
              <w:t xml:space="preserve">контролирующих и </w:t>
            </w:r>
          </w:p>
          <w:p w:rsidR="00616E91" w:rsidRDefault="005B7F1D">
            <w:pPr>
              <w:spacing w:after="0" w:line="259" w:lineRule="auto"/>
              <w:ind w:left="120" w:firstLine="0"/>
              <w:jc w:val="left"/>
            </w:pPr>
            <w:r>
              <w:t xml:space="preserve">надзорных органов при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наличии проверок в отчётном периоде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2" w:firstLine="0"/>
              <w:jc w:val="center"/>
            </w:pPr>
            <w:r>
              <w:t>0-2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2 балла </w:t>
            </w:r>
          </w:p>
        </w:tc>
      </w:tr>
      <w:tr w:rsidR="00616E91">
        <w:trPr>
          <w:trHeight w:val="25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1.2.</w:t>
            </w:r>
            <w:r>
              <w:t xml:space="preserve">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Показатели </w:t>
            </w:r>
          </w:p>
          <w:p w:rsidR="00616E91" w:rsidRDefault="005B7F1D">
            <w:pPr>
              <w:spacing w:line="251" w:lineRule="auto"/>
              <w:ind w:left="0" w:right="5" w:firstLine="0"/>
              <w:jc w:val="left"/>
            </w:pPr>
            <w:r>
              <w:t xml:space="preserve">эффективности работы </w:t>
            </w:r>
            <w:r>
              <w:tab/>
              <w:t xml:space="preserve">школы </w:t>
            </w:r>
            <w:r>
              <w:tab/>
              <w:t xml:space="preserve">по обеспечению качества </w:t>
            </w:r>
            <w:r>
              <w:tab/>
              <w:t xml:space="preserve">знаний, подтверждаемого внешней оценкой </w:t>
            </w:r>
            <w:r>
              <w:lastRenderedPageBreak/>
              <w:t xml:space="preserve">(итоги </w:t>
            </w:r>
            <w:r>
              <w:tab/>
              <w:t xml:space="preserve">проведения независимых </w:t>
            </w:r>
          </w:p>
          <w:p w:rsidR="00616E91" w:rsidRDefault="005B7F1D">
            <w:pPr>
              <w:tabs>
                <w:tab w:val="right" w:pos="2689"/>
              </w:tabs>
              <w:spacing w:after="0" w:line="259" w:lineRule="auto"/>
              <w:ind w:left="0" w:firstLine="0"/>
              <w:jc w:val="left"/>
            </w:pPr>
            <w:r>
              <w:t xml:space="preserve">предметных </w:t>
            </w:r>
            <w:r>
              <w:tab/>
              <w:t xml:space="preserve">и </w:t>
            </w:r>
          </w:p>
          <w:p w:rsidR="00616E91" w:rsidRDefault="005B7F1D">
            <w:pPr>
              <w:spacing w:after="0" w:line="238" w:lineRule="auto"/>
              <w:ind w:left="0" w:firstLine="0"/>
              <w:jc w:val="left"/>
            </w:pPr>
            <w:proofErr w:type="spellStart"/>
            <w:r>
              <w:t>метапредметных</w:t>
            </w:r>
            <w:proofErr w:type="spellEnd"/>
            <w:r>
              <w:t xml:space="preserve"> диагностик, ВПР и внутреннего </w:t>
            </w:r>
          </w:p>
          <w:p w:rsidR="00616E91" w:rsidRDefault="005B7F1D">
            <w:pPr>
              <w:spacing w:after="0" w:line="237" w:lineRule="auto"/>
              <w:ind w:left="0" w:firstLine="0"/>
            </w:pPr>
            <w:r>
              <w:t xml:space="preserve">мониторинга в данный период </w:t>
            </w:r>
          </w:p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деятельности педагога)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15"/>
              <w:jc w:val="center"/>
            </w:pPr>
            <w:r>
              <w:lastRenderedPageBreak/>
              <w:t xml:space="preserve">Количество обучающихся, преодолевших </w:t>
            </w:r>
          </w:p>
          <w:p w:rsidR="00616E91" w:rsidRDefault="005B7F1D">
            <w:pPr>
              <w:spacing w:after="3" w:line="237" w:lineRule="auto"/>
              <w:ind w:left="0" w:firstLine="0"/>
              <w:jc w:val="center"/>
            </w:pPr>
            <w:r>
              <w:t xml:space="preserve">установленный порог </w:t>
            </w:r>
            <w:proofErr w:type="gramStart"/>
            <w:r>
              <w:t>в  региональных</w:t>
            </w:r>
            <w:proofErr w:type="gramEnd"/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метапредметных</w:t>
            </w:r>
            <w:proofErr w:type="spellEnd"/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диагностиках по результатам обучения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2" w:firstLine="0"/>
              <w:jc w:val="center"/>
            </w:pPr>
            <w:r>
              <w:t>0-3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>от 50 до 75</w:t>
            </w:r>
            <w:proofErr w:type="gramStart"/>
            <w:r>
              <w:t xml:space="preserve">%  </w:t>
            </w:r>
            <w:r>
              <w:t>-</w:t>
            </w:r>
            <w:proofErr w:type="gramEnd"/>
            <w:r>
              <w:t xml:space="preserve"> 1 балл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от 76 до 100%  </w:t>
            </w:r>
            <w:r>
              <w:t>-</w:t>
            </w:r>
            <w:r>
              <w:t xml:space="preserve"> 3 балла </w:t>
            </w:r>
          </w:p>
        </w:tc>
      </w:tr>
      <w:tr w:rsidR="00616E91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8" w:lineRule="auto"/>
              <w:ind w:left="0" w:firstLine="15"/>
              <w:jc w:val="center"/>
            </w:pPr>
            <w:r>
              <w:t xml:space="preserve">Количество обучающихся, преодолевших </w:t>
            </w:r>
          </w:p>
          <w:p w:rsidR="00616E91" w:rsidRDefault="005B7F1D">
            <w:pPr>
              <w:spacing w:after="0" w:line="259" w:lineRule="auto"/>
              <w:ind w:left="58" w:firstLine="0"/>
              <w:jc w:val="left"/>
            </w:pPr>
            <w:r>
              <w:t xml:space="preserve">установленный порог во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Всероссийских проверочных работах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2" w:firstLine="0"/>
              <w:jc w:val="center"/>
            </w:pPr>
            <w:r>
              <w:t>0-3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>от 50 до 75</w:t>
            </w:r>
            <w:proofErr w:type="gramStart"/>
            <w:r>
              <w:t xml:space="preserve">%  </w:t>
            </w:r>
            <w:r>
              <w:t>-</w:t>
            </w:r>
            <w:proofErr w:type="gramEnd"/>
            <w:r>
              <w:t xml:space="preserve"> 1 балл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от 76 до 100%  </w:t>
            </w:r>
            <w:r>
              <w:t>-</w:t>
            </w:r>
            <w:r>
              <w:t xml:space="preserve"> 3 балла </w:t>
            </w:r>
          </w:p>
        </w:tc>
      </w:tr>
      <w:tr w:rsidR="00616E91">
        <w:trPr>
          <w:trHeight w:val="2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8" w:lineRule="auto"/>
              <w:ind w:left="0" w:firstLine="15"/>
              <w:jc w:val="center"/>
            </w:pPr>
            <w:r>
              <w:t xml:space="preserve">Количество обучающихся, преодолевших </w:t>
            </w:r>
          </w:p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установленный порог внутреннего </w:t>
            </w:r>
          </w:p>
          <w:p w:rsidR="00616E91" w:rsidRDefault="005B7F1D">
            <w:pPr>
              <w:spacing w:after="0" w:line="259" w:lineRule="auto"/>
              <w:ind w:left="0" w:right="69" w:firstLine="0"/>
              <w:jc w:val="center"/>
            </w:pPr>
            <w:r>
              <w:t xml:space="preserve">мониторинга Школы </w:t>
            </w:r>
          </w:p>
          <w:p w:rsidR="00616E91" w:rsidRDefault="005B7F1D">
            <w:pPr>
              <w:spacing w:after="0" w:line="259" w:lineRule="auto"/>
              <w:ind w:left="0" w:right="63" w:firstLine="0"/>
              <w:jc w:val="center"/>
            </w:pPr>
            <w:r>
              <w:t xml:space="preserve">(ДКР, АКР и др.)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2" w:firstLine="0"/>
              <w:jc w:val="center"/>
            </w:pPr>
            <w:r>
              <w:t>0-3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>от 50 до 75</w:t>
            </w:r>
            <w:proofErr w:type="gramStart"/>
            <w:r>
              <w:t xml:space="preserve">%  </w:t>
            </w:r>
            <w:r>
              <w:t>-</w:t>
            </w:r>
            <w:proofErr w:type="gramEnd"/>
            <w:r>
              <w:t xml:space="preserve"> 1 балл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от 76 до 100%  </w:t>
            </w:r>
            <w:r>
              <w:t>-</w:t>
            </w:r>
            <w:r>
              <w:t xml:space="preserve"> 3 балла </w:t>
            </w:r>
          </w:p>
        </w:tc>
      </w:tr>
      <w:tr w:rsidR="00616E91">
        <w:trPr>
          <w:trHeight w:val="2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1.3.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Показатели эффективности работы школы по обеспечению качественного основного общего и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Качество подготовки выпускников по </w:t>
            </w:r>
          </w:p>
          <w:p w:rsidR="00616E91" w:rsidRDefault="005B7F1D">
            <w:pPr>
              <w:spacing w:after="0" w:line="259" w:lineRule="auto"/>
              <w:ind w:left="0" w:right="67" w:firstLine="0"/>
              <w:jc w:val="center"/>
            </w:pPr>
            <w:r>
              <w:t xml:space="preserve">результатам Единого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государственного экзамена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2" w:firstLine="0"/>
              <w:jc w:val="center"/>
            </w:pPr>
            <w:r>
              <w:t>0-10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от 35 до 69 баллов </w:t>
            </w:r>
            <w:r>
              <w:t>–</w:t>
            </w:r>
            <w:r>
              <w:t xml:space="preserve"> 1 балла </w:t>
            </w:r>
          </w:p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от 70 до 79 баллов </w:t>
            </w:r>
            <w:r>
              <w:t>–</w:t>
            </w:r>
            <w:r>
              <w:t xml:space="preserve"> 3 балла </w:t>
            </w:r>
          </w:p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от 80 до 99 баллов </w:t>
            </w:r>
            <w:r>
              <w:t>–</w:t>
            </w:r>
            <w:r>
              <w:t xml:space="preserve"> 5 баллов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-1</w:t>
            </w:r>
            <w:r>
              <w:t xml:space="preserve">00 баллов </w:t>
            </w:r>
            <w:r>
              <w:t>-</w:t>
            </w:r>
            <w:r>
              <w:t xml:space="preserve"> 10 баллов </w:t>
            </w:r>
          </w:p>
        </w:tc>
      </w:tr>
    </w:tbl>
    <w:p w:rsidR="00616E91" w:rsidRDefault="00616E91">
      <w:pPr>
        <w:spacing w:after="0" w:line="259" w:lineRule="auto"/>
        <w:ind w:left="-1701" w:right="29" w:firstLine="0"/>
        <w:jc w:val="left"/>
      </w:pPr>
    </w:p>
    <w:tbl>
      <w:tblPr>
        <w:tblStyle w:val="TableGrid"/>
        <w:tblW w:w="11342" w:type="dxa"/>
        <w:tblInd w:w="-1276" w:type="dxa"/>
        <w:tblCellMar>
          <w:top w:w="65" w:type="dxa"/>
          <w:left w:w="106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710"/>
        <w:gridCol w:w="2834"/>
        <w:gridCol w:w="3262"/>
        <w:gridCol w:w="1274"/>
        <w:gridCol w:w="3262"/>
      </w:tblGrid>
      <w:tr w:rsidR="00616E91">
        <w:trPr>
          <w:trHeight w:val="258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среднего общего образования (результаты ГИА.  Баллы начисляются 1 раз в год, в сентябре)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Качество подготовки выпускников по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результатам Основного государственного экзамена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39" w:firstLine="0"/>
              <w:jc w:val="center"/>
            </w:pPr>
            <w:r>
              <w:t>0-10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right="114" w:firstLine="0"/>
              <w:jc w:val="left"/>
            </w:pPr>
            <w:r>
              <w:t xml:space="preserve">50% и более выпускников, получивших "4" и "5" </w:t>
            </w:r>
            <w:r>
              <w:t>-</w:t>
            </w:r>
            <w:r>
              <w:t xml:space="preserve"> 5 </w:t>
            </w:r>
            <w:r>
              <w:t xml:space="preserve">баллов 50% и более выпускников, получивших  "5" </w:t>
            </w:r>
            <w:r>
              <w:t>-</w:t>
            </w:r>
            <w:r>
              <w:t xml:space="preserve"> 10 баллов </w:t>
            </w:r>
          </w:p>
        </w:tc>
      </w:tr>
      <w:tr w:rsidR="00616E91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2" w:line="237" w:lineRule="auto"/>
              <w:ind w:left="8" w:hanging="8"/>
              <w:jc w:val="center"/>
            </w:pPr>
            <w:r>
              <w:t xml:space="preserve">Качество подготовки выпускников по результатам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Государственного выпускного экзамена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40" w:firstLine="0"/>
              <w:jc w:val="center"/>
            </w:pPr>
            <w:r>
              <w:t>0-</w:t>
            </w:r>
            <w:r>
              <w:t xml:space="preserve">1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1 балл  </w:t>
            </w:r>
          </w:p>
          <w:p w:rsidR="00616E91" w:rsidRDefault="005B7F1D">
            <w:pPr>
              <w:spacing w:after="0"/>
              <w:ind w:left="2" w:firstLine="0"/>
              <w:jc w:val="left"/>
            </w:pPr>
            <w:r>
              <w:t>(за каждого выпускника,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сдающего ГВЭ и 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получившему «4» или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«5») 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616E91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3" w:line="237" w:lineRule="auto"/>
              <w:ind w:left="0" w:firstLine="0"/>
              <w:jc w:val="center"/>
            </w:pPr>
            <w:r>
              <w:t xml:space="preserve">Вклад педагога в получении выпускником медали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«За особые успехи в учении»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40" w:firstLine="0"/>
              <w:jc w:val="center"/>
            </w:pPr>
            <w:r>
              <w:t>0-1</w:t>
            </w:r>
            <w:r>
              <w:t xml:space="preserve">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Классному руководителю, учителю </w:t>
            </w:r>
            <w:r>
              <w:t>–</w:t>
            </w:r>
            <w:r>
              <w:t xml:space="preserve"> предметнику, учителю начальных классов </w:t>
            </w:r>
          </w:p>
        </w:tc>
      </w:tr>
      <w:tr w:rsidR="00616E91">
        <w:trPr>
          <w:trHeight w:val="3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1.4.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внеклассной работы по предмету (проведение мероприятий, подготовленных учителем по предмету в рамках внеурочной деятельности, в </w:t>
            </w:r>
            <w:proofErr w:type="spellStart"/>
            <w:r>
              <w:t>т.ч</w:t>
            </w:r>
            <w:proofErr w:type="spellEnd"/>
            <w:r>
              <w:t xml:space="preserve">. дистанционных)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Мероприятия, подготовленные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учителем по предмету в рамках внеурочной деятельности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40" w:firstLine="0"/>
              <w:jc w:val="center"/>
            </w:pPr>
            <w:r>
              <w:t>0-</w:t>
            </w:r>
            <w:r>
              <w:t xml:space="preserve">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классный уровень </w:t>
            </w:r>
            <w:r>
              <w:t>-</w:t>
            </w:r>
            <w:r>
              <w:t xml:space="preserve"> 1 балл </w:t>
            </w:r>
          </w:p>
          <w:p w:rsidR="00616E91" w:rsidRDefault="005B7F1D">
            <w:pPr>
              <w:spacing w:after="0" w:line="239" w:lineRule="auto"/>
              <w:ind w:left="2" w:firstLine="0"/>
              <w:jc w:val="left"/>
            </w:pPr>
            <w:r>
              <w:t>-</w:t>
            </w:r>
            <w:r>
              <w:t xml:space="preserve">школьный уровень </w:t>
            </w:r>
            <w:r>
              <w:t>-</w:t>
            </w:r>
            <w:r>
              <w:t xml:space="preserve"> 2 балла </w:t>
            </w:r>
          </w:p>
          <w:p w:rsidR="00616E91" w:rsidRDefault="005B7F1D">
            <w:pPr>
              <w:spacing w:after="0" w:line="237" w:lineRule="auto"/>
              <w:ind w:left="2" w:right="14" w:firstLine="0"/>
              <w:jc w:val="left"/>
            </w:pPr>
            <w:r>
              <w:t>-</w:t>
            </w:r>
            <w:r>
              <w:t xml:space="preserve">муниципальный уровень </w:t>
            </w:r>
            <w:r>
              <w:t>-</w:t>
            </w:r>
            <w:r>
              <w:t xml:space="preserve"> 3 балла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 xml:space="preserve">региональный уровень </w:t>
            </w:r>
            <w:r>
              <w:t>-</w:t>
            </w:r>
            <w:r>
              <w:t xml:space="preserve"> 4 балла </w:t>
            </w:r>
          </w:p>
        </w:tc>
      </w:tr>
      <w:tr w:rsidR="00616E91">
        <w:trPr>
          <w:trHeight w:val="45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1.5.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Показатели результативности работы педагогических работников образовательной организации. (активное участие педагога в профессиональных конкурсах, грантах, НПК, семинарах, творческих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Участие педагога в профессиональном конкурсе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>педагогического мастерства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39" w:firstLine="0"/>
              <w:jc w:val="center"/>
            </w:pPr>
            <w:r>
              <w:t>0-15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>за прохождение 1</w:t>
            </w:r>
            <w:r>
              <w:t>-</w:t>
            </w:r>
            <w:r>
              <w:t xml:space="preserve">го (в </w:t>
            </w:r>
            <w:proofErr w:type="spellStart"/>
            <w:r>
              <w:t>т.ч</w:t>
            </w:r>
            <w:proofErr w:type="spellEnd"/>
            <w:r>
              <w:t xml:space="preserve">. заочного) этапа </w:t>
            </w:r>
            <w:r>
              <w:t>-</w:t>
            </w:r>
            <w:r>
              <w:t xml:space="preserve"> 2 балла </w:t>
            </w:r>
          </w:p>
          <w:p w:rsidR="00616E91" w:rsidRDefault="005B7F1D">
            <w:pPr>
              <w:spacing w:after="0" w:line="238" w:lineRule="auto"/>
              <w:ind w:left="2" w:firstLine="0"/>
              <w:jc w:val="left"/>
            </w:pPr>
            <w:r>
              <w:t>-</w:t>
            </w:r>
            <w:r>
              <w:t>за прохождение 2</w:t>
            </w:r>
            <w:r>
              <w:t>-</w:t>
            </w:r>
            <w:r>
              <w:t xml:space="preserve">го (в </w:t>
            </w:r>
            <w:proofErr w:type="spellStart"/>
            <w:r>
              <w:t>т.ч</w:t>
            </w:r>
            <w:proofErr w:type="spellEnd"/>
            <w:r>
              <w:t xml:space="preserve">. заочного) этапа </w:t>
            </w:r>
            <w:r>
              <w:t>-</w:t>
            </w:r>
            <w:r>
              <w:t xml:space="preserve"> 5 баллов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>за прохождение 3</w:t>
            </w:r>
            <w:r>
              <w:t>-</w:t>
            </w:r>
            <w:r>
              <w:t xml:space="preserve">го (в </w:t>
            </w:r>
          </w:p>
          <w:p w:rsidR="00616E91" w:rsidRDefault="005B7F1D">
            <w:pPr>
              <w:spacing w:after="0" w:line="237" w:lineRule="auto"/>
              <w:ind w:left="2" w:firstLine="0"/>
              <w:jc w:val="left"/>
            </w:pPr>
            <w:proofErr w:type="spellStart"/>
            <w:r>
              <w:t>т.ч</w:t>
            </w:r>
            <w:proofErr w:type="spellEnd"/>
            <w:r>
              <w:t xml:space="preserve">. заочного) этапа </w:t>
            </w:r>
            <w:r>
              <w:t>-</w:t>
            </w:r>
            <w:r>
              <w:t xml:space="preserve"> 10 баллов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 xml:space="preserve">за прохождение финала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 xml:space="preserve"> 15 баллов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16E91" w:rsidRDefault="00616E91">
      <w:pPr>
        <w:spacing w:after="0" w:line="259" w:lineRule="auto"/>
        <w:ind w:left="-1701" w:right="29" w:firstLine="0"/>
        <w:jc w:val="left"/>
      </w:pPr>
    </w:p>
    <w:tbl>
      <w:tblPr>
        <w:tblStyle w:val="TableGrid"/>
        <w:tblW w:w="11342" w:type="dxa"/>
        <w:tblInd w:w="-1276" w:type="dxa"/>
        <w:tblCellMar>
          <w:top w:w="65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710"/>
        <w:gridCol w:w="2834"/>
        <w:gridCol w:w="3262"/>
        <w:gridCol w:w="1274"/>
        <w:gridCol w:w="3262"/>
      </w:tblGrid>
      <w:tr w:rsidR="00616E91">
        <w:trPr>
          <w:trHeight w:val="45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профессиональных </w:t>
            </w:r>
            <w:proofErr w:type="spellStart"/>
            <w:r>
              <w:t>акциях,ОПА</w:t>
            </w:r>
            <w:proofErr w:type="spellEnd"/>
            <w:r>
              <w:t xml:space="preserve">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Публичное представление </w:t>
            </w:r>
          </w:p>
          <w:p w:rsidR="00616E91" w:rsidRDefault="005B7F1D">
            <w:pPr>
              <w:spacing w:after="0" w:line="259" w:lineRule="auto"/>
              <w:ind w:left="0" w:right="71" w:firstLine="0"/>
              <w:jc w:val="center"/>
            </w:pPr>
            <w:r>
              <w:t xml:space="preserve">собственного </w:t>
            </w:r>
          </w:p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педагогического опыта в форме открытого </w:t>
            </w:r>
          </w:p>
          <w:p w:rsidR="00616E91" w:rsidRDefault="005B7F1D">
            <w:pPr>
              <w:spacing w:after="0" w:line="239" w:lineRule="auto"/>
              <w:ind w:left="0" w:firstLine="0"/>
              <w:jc w:val="center"/>
            </w:pPr>
            <w:r>
              <w:t xml:space="preserve">мероприятия или урока на городских, </w:t>
            </w:r>
          </w:p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региональных методических </w:t>
            </w:r>
          </w:p>
          <w:p w:rsidR="00616E91" w:rsidRDefault="005B7F1D">
            <w:pPr>
              <w:spacing w:after="0" w:line="259" w:lineRule="auto"/>
              <w:ind w:left="0" w:right="68" w:firstLine="0"/>
              <w:jc w:val="center"/>
            </w:pPr>
            <w:r>
              <w:t xml:space="preserve">объединениях, </w:t>
            </w:r>
          </w:p>
          <w:p w:rsidR="00616E91" w:rsidRDefault="005B7F1D">
            <w:pPr>
              <w:spacing w:after="0" w:line="259" w:lineRule="auto"/>
              <w:ind w:left="0" w:right="67" w:firstLine="0"/>
              <w:jc w:val="center"/>
            </w:pPr>
            <w:r>
              <w:t xml:space="preserve">семинарах, круглых </w:t>
            </w:r>
          </w:p>
          <w:p w:rsidR="00616E91" w:rsidRDefault="005B7F1D">
            <w:pPr>
              <w:spacing w:after="0" w:line="259" w:lineRule="auto"/>
              <w:ind w:left="0" w:right="70" w:firstLine="0"/>
              <w:jc w:val="center"/>
            </w:pPr>
            <w:r>
              <w:t xml:space="preserve">столах, конференциях,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>съездах, фестивалей, мастер</w:t>
            </w:r>
            <w:r>
              <w:t>-</w:t>
            </w:r>
            <w:r>
              <w:t xml:space="preserve">классах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0-5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</w:pPr>
            <w:r>
              <w:t>-</w:t>
            </w:r>
            <w:r>
              <w:t xml:space="preserve">проведение открытого урока </w:t>
            </w:r>
            <w:r>
              <w:t>-</w:t>
            </w:r>
            <w:r>
              <w:t xml:space="preserve"> </w:t>
            </w:r>
            <w:r>
              <w:t>2</w:t>
            </w:r>
            <w:r>
              <w:t xml:space="preserve"> балла </w:t>
            </w:r>
          </w:p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школьный уровень </w:t>
            </w:r>
            <w:r>
              <w:t>-</w:t>
            </w:r>
            <w:r>
              <w:t xml:space="preserve"> 1 балл </w:t>
            </w:r>
          </w:p>
          <w:p w:rsidR="00616E91" w:rsidRDefault="005B7F1D">
            <w:pPr>
              <w:spacing w:after="3" w:line="237" w:lineRule="auto"/>
              <w:ind w:left="2" w:right="48" w:firstLine="0"/>
              <w:jc w:val="left"/>
            </w:pPr>
            <w:r>
              <w:t>-</w:t>
            </w:r>
            <w:r>
              <w:t xml:space="preserve">муниципальный уровень </w:t>
            </w:r>
            <w:r>
              <w:t>-</w:t>
            </w:r>
            <w:r>
              <w:t xml:space="preserve"> 2 балла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региональный уровень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3 балла </w:t>
            </w:r>
          </w:p>
          <w:p w:rsidR="00616E91" w:rsidRDefault="005B7F1D">
            <w:pPr>
              <w:spacing w:after="0" w:line="259" w:lineRule="auto"/>
              <w:ind w:left="2" w:right="33" w:firstLine="0"/>
              <w:jc w:val="left"/>
            </w:pPr>
            <w:r>
              <w:t>-</w:t>
            </w:r>
            <w:r>
              <w:t xml:space="preserve">федеральный уровень </w:t>
            </w:r>
            <w:r>
              <w:t>-</w:t>
            </w:r>
            <w:r>
              <w:t xml:space="preserve"> 5 баллов </w:t>
            </w:r>
          </w:p>
        </w:tc>
      </w:tr>
      <w:tr w:rsidR="00616E91">
        <w:trPr>
          <w:trHeight w:val="38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lastRenderedPageBreak/>
              <w:t>1.6.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E91" w:rsidRDefault="005B7F1D">
            <w:pPr>
              <w:spacing w:after="0" w:line="259" w:lineRule="auto"/>
              <w:ind w:left="0" w:right="12" w:firstLine="0"/>
              <w:jc w:val="left"/>
            </w:pPr>
            <w:r>
              <w:t xml:space="preserve">Благодарности и иные награды педагога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Учитываются награды органов власти всех </w:t>
            </w:r>
          </w:p>
          <w:p w:rsidR="00616E91" w:rsidRDefault="005B7F1D">
            <w:pPr>
              <w:spacing w:after="3" w:line="237" w:lineRule="auto"/>
              <w:ind w:left="0" w:firstLine="0"/>
              <w:jc w:val="center"/>
            </w:pPr>
            <w:r>
              <w:t xml:space="preserve">уровней, предприятий и организаций, </w:t>
            </w:r>
          </w:p>
          <w:p w:rsidR="00616E91" w:rsidRDefault="005B7F1D">
            <w:pPr>
              <w:spacing w:after="0" w:line="259" w:lineRule="auto"/>
              <w:ind w:left="110" w:firstLine="0"/>
              <w:jc w:val="left"/>
            </w:pPr>
            <w:r>
              <w:t xml:space="preserve">учреждений, родителей </w:t>
            </w:r>
          </w:p>
          <w:p w:rsidR="00616E91" w:rsidRDefault="005B7F1D">
            <w:pPr>
              <w:spacing w:after="0" w:line="237" w:lineRule="auto"/>
              <w:ind w:left="2" w:hanging="2"/>
              <w:jc w:val="center"/>
            </w:pPr>
            <w:r>
              <w:t xml:space="preserve">и обучающихся по факту признания качества преподавания, </w:t>
            </w:r>
          </w:p>
          <w:p w:rsidR="00616E91" w:rsidRDefault="005B7F1D">
            <w:pPr>
              <w:spacing w:after="0" w:line="259" w:lineRule="auto"/>
              <w:ind w:left="0" w:right="70" w:firstLine="0"/>
              <w:jc w:val="center"/>
            </w:pPr>
            <w:r>
              <w:t xml:space="preserve">проектной   или </w:t>
            </w:r>
          </w:p>
          <w:p w:rsidR="00616E91" w:rsidRDefault="005B7F1D">
            <w:pPr>
              <w:spacing w:after="0" w:line="259" w:lineRule="auto"/>
              <w:ind w:left="112" w:firstLine="0"/>
              <w:jc w:val="left"/>
            </w:pPr>
            <w:r>
              <w:t xml:space="preserve">воспитательной работы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0-5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школьный уровень </w:t>
            </w:r>
            <w:r>
              <w:t>-</w:t>
            </w:r>
            <w:r>
              <w:t xml:space="preserve"> 1 балл </w:t>
            </w:r>
          </w:p>
          <w:p w:rsidR="00616E91" w:rsidRDefault="005B7F1D">
            <w:pPr>
              <w:spacing w:after="3" w:line="237" w:lineRule="auto"/>
              <w:ind w:left="2" w:right="48" w:firstLine="0"/>
              <w:jc w:val="left"/>
            </w:pPr>
            <w:r>
              <w:t>-</w:t>
            </w:r>
            <w:r>
              <w:t xml:space="preserve">муниципальный уровень </w:t>
            </w:r>
            <w:r>
              <w:t>-</w:t>
            </w:r>
            <w:r>
              <w:t xml:space="preserve"> 2 балла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региональный уровень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numPr>
                <w:ilvl w:val="0"/>
                <w:numId w:val="8"/>
              </w:numPr>
              <w:spacing w:after="0" w:line="259" w:lineRule="auto"/>
              <w:ind w:left="213" w:hanging="211"/>
              <w:jc w:val="left"/>
            </w:pPr>
            <w:r>
              <w:t xml:space="preserve">балла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 xml:space="preserve">федеральный уровень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numPr>
                <w:ilvl w:val="0"/>
                <w:numId w:val="8"/>
              </w:numPr>
              <w:spacing w:after="0" w:line="259" w:lineRule="auto"/>
              <w:ind w:left="213" w:hanging="211"/>
              <w:jc w:val="left"/>
            </w:pPr>
            <w:r>
              <w:t xml:space="preserve">баллов </w:t>
            </w:r>
          </w:p>
          <w:p w:rsidR="00616E91" w:rsidRDefault="005B7F1D">
            <w:pPr>
              <w:spacing w:after="3" w:line="237" w:lineRule="auto"/>
              <w:ind w:left="2" w:firstLine="0"/>
              <w:jc w:val="left"/>
            </w:pPr>
            <w:r>
              <w:t>-</w:t>
            </w:r>
            <w:r>
              <w:t xml:space="preserve">другие учреждения, в том числе Интернет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сообщества </w:t>
            </w:r>
            <w:r>
              <w:t>-</w:t>
            </w:r>
            <w:r>
              <w:t xml:space="preserve"> 2 балла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16E91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2. 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903" w:right="838" w:firstLine="0"/>
              <w:jc w:val="center"/>
            </w:pPr>
            <w:r>
              <w:rPr>
                <w:b/>
              </w:rPr>
              <w:t xml:space="preserve">2. Сложность и качество выполняемых </w:t>
            </w:r>
            <w:proofErr w:type="gramStart"/>
            <w:r>
              <w:rPr>
                <w:b/>
              </w:rPr>
              <w:t>работ  (</w:t>
            </w:r>
            <w:proofErr w:type="gramEnd"/>
            <w:r>
              <w:rPr>
                <w:b/>
              </w:rPr>
              <w:t xml:space="preserve">учебно-методическая деятельность учителя) </w:t>
            </w:r>
          </w:p>
          <w:p w:rsidR="00616E91" w:rsidRDefault="005B7F1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16E91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2.1. 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Участие педагога в качестве эксперта </w:t>
            </w:r>
          </w:p>
          <w:p w:rsidR="00616E91" w:rsidRDefault="005B7F1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16E91">
        <w:trPr>
          <w:trHeight w:val="41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2.1.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1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</w:pPr>
            <w:r>
              <w:t xml:space="preserve">Участие педагога в качестве эксперта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3" w:line="237" w:lineRule="auto"/>
              <w:ind w:left="0" w:firstLine="0"/>
              <w:jc w:val="center"/>
            </w:pPr>
            <w:r>
              <w:t xml:space="preserve">Участие педагога в итоговой аттестации обучающихся 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9, 11 классов в качестве эксперта предметной подкомиссии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0-10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right="3" w:firstLine="0"/>
              <w:jc w:val="left"/>
            </w:pPr>
            <w:r>
              <w:t>-</w:t>
            </w:r>
            <w:r>
              <w:t xml:space="preserve">предметная подкомиссия в ОО </w:t>
            </w:r>
            <w:r>
              <w:t>-</w:t>
            </w:r>
            <w:r>
              <w:t xml:space="preserve"> 3 </w:t>
            </w:r>
          </w:p>
          <w:p w:rsidR="00616E91" w:rsidRDefault="005B7F1D">
            <w:pPr>
              <w:spacing w:after="0" w:line="239" w:lineRule="auto"/>
              <w:ind w:left="2" w:right="898" w:firstLine="0"/>
              <w:jc w:val="left"/>
            </w:pPr>
            <w:r>
              <w:t xml:space="preserve">балла </w:t>
            </w:r>
            <w:r>
              <w:t>-</w:t>
            </w:r>
            <w:r>
              <w:t xml:space="preserve">предметная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 xml:space="preserve">муниципальная комиссия </w:t>
            </w:r>
          </w:p>
          <w:p w:rsidR="00616E91" w:rsidRDefault="005B7F1D">
            <w:pPr>
              <w:spacing w:after="0" w:line="237" w:lineRule="auto"/>
              <w:ind w:left="2" w:right="375" w:firstLine="0"/>
              <w:jc w:val="left"/>
            </w:pPr>
            <w:r>
              <w:t>-</w:t>
            </w:r>
            <w:r>
              <w:t xml:space="preserve"> 5 баллов </w:t>
            </w:r>
            <w:r>
              <w:t>-</w:t>
            </w:r>
            <w:r>
              <w:t xml:space="preserve">предметная </w:t>
            </w:r>
          </w:p>
          <w:p w:rsidR="00616E91" w:rsidRDefault="005B7F1D">
            <w:pPr>
              <w:spacing w:after="3" w:line="237" w:lineRule="auto"/>
              <w:ind w:left="2" w:firstLine="0"/>
            </w:pPr>
            <w:r>
              <w:t xml:space="preserve">региональная комиссия </w:t>
            </w:r>
            <w:r>
              <w:t>-</w:t>
            </w:r>
            <w:r>
              <w:t xml:space="preserve"> 10 баллов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16E91" w:rsidRDefault="00616E91">
      <w:pPr>
        <w:spacing w:after="0" w:line="259" w:lineRule="auto"/>
        <w:ind w:left="-1701" w:right="29" w:firstLine="0"/>
      </w:pPr>
    </w:p>
    <w:tbl>
      <w:tblPr>
        <w:tblStyle w:val="TableGrid"/>
        <w:tblW w:w="11342" w:type="dxa"/>
        <w:tblInd w:w="-1276" w:type="dxa"/>
        <w:tblCellMar>
          <w:top w:w="65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710"/>
        <w:gridCol w:w="2834"/>
        <w:gridCol w:w="3262"/>
        <w:gridCol w:w="1274"/>
        <w:gridCol w:w="3262"/>
      </w:tblGrid>
      <w:tr w:rsidR="00616E91">
        <w:trPr>
          <w:trHeight w:val="2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2.1.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2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</w:pPr>
            <w:r>
              <w:t xml:space="preserve">Участие педагога в качестве эксперта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Участие педагога в аттестации педагогических кадров в качестве эксперта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0-6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 xml:space="preserve">региональный уровень </w:t>
            </w:r>
            <w:r>
              <w:t>-</w:t>
            </w:r>
            <w:r>
              <w:t xml:space="preserve"> 6 баллов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16E91">
        <w:trPr>
          <w:trHeight w:val="22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lastRenderedPageBreak/>
              <w:t>2.1.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3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2" w:lineRule="auto"/>
              <w:ind w:left="0" w:right="34" w:firstLine="0"/>
              <w:jc w:val="left"/>
            </w:pPr>
            <w:r>
              <w:t xml:space="preserve">Участие педагога в проведении </w:t>
            </w:r>
            <w:r>
              <w:tab/>
              <w:t xml:space="preserve">оценки качества образования, в роли эксперта </w:t>
            </w:r>
            <w:r>
              <w:tab/>
              <w:t xml:space="preserve">жюри </w:t>
            </w:r>
          </w:p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муниципального уровня.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Проведение экспертизы диагностических, ВПР, предметных олимпиад, ученических НПК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0-5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школьный уровень </w:t>
            </w:r>
            <w:r>
              <w:t>-</w:t>
            </w:r>
            <w:r>
              <w:t xml:space="preserve"> 1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балл </w:t>
            </w:r>
          </w:p>
          <w:p w:rsidR="00616E91" w:rsidRDefault="005B7F1D">
            <w:pPr>
              <w:spacing w:after="3" w:line="237" w:lineRule="auto"/>
              <w:ind w:left="2" w:right="48" w:firstLine="0"/>
              <w:jc w:val="left"/>
            </w:pPr>
            <w:r>
              <w:t>-</w:t>
            </w:r>
            <w:r>
              <w:t xml:space="preserve">муниципальный уровень </w:t>
            </w:r>
            <w:r>
              <w:t>-</w:t>
            </w:r>
            <w:r>
              <w:t xml:space="preserve"> 3 балла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региональный уровень </w:t>
            </w:r>
            <w:r>
              <w:t>-</w:t>
            </w:r>
            <w:r>
              <w:t xml:space="preserve"> 5 баллов </w:t>
            </w:r>
          </w:p>
        </w:tc>
      </w:tr>
      <w:tr w:rsidR="00616E91">
        <w:trPr>
          <w:trHeight w:val="22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2.1.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Показатели </w:t>
            </w:r>
          </w:p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эффективности работы </w:t>
            </w:r>
            <w:r>
              <w:tab/>
              <w:t xml:space="preserve">школы </w:t>
            </w:r>
            <w:r>
              <w:tab/>
              <w:t xml:space="preserve">по профилактике правонарушений.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8" w:lineRule="auto"/>
              <w:ind w:left="566" w:right="556" w:hanging="79"/>
            </w:pPr>
            <w:r>
              <w:t xml:space="preserve">Работа классного </w:t>
            </w:r>
            <w:proofErr w:type="gramStart"/>
            <w:r>
              <w:t>руководителя  с</w:t>
            </w:r>
            <w:proofErr w:type="gramEnd"/>
            <w:r>
              <w:t xml:space="preserve"> обучающимися, состоящими на </w:t>
            </w:r>
          </w:p>
          <w:p w:rsidR="00616E91" w:rsidRDefault="005B7F1D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t>внутришкольном</w:t>
            </w:r>
            <w:proofErr w:type="spellEnd"/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6" w:right="24" w:firstLine="0"/>
              <w:jc w:val="center"/>
            </w:pPr>
            <w:r>
              <w:t xml:space="preserve">профилактическом учете, ПДН, </w:t>
            </w:r>
            <w:proofErr w:type="spellStart"/>
            <w:r>
              <w:t>ТКДНиЗП</w:t>
            </w:r>
            <w:proofErr w:type="spellEnd"/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0-1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 xml:space="preserve">за каждого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несовершеннолетнего </w:t>
            </w:r>
            <w:r>
              <w:t>-</w:t>
            </w:r>
            <w:r>
              <w:t xml:space="preserve">1 балл </w:t>
            </w:r>
          </w:p>
        </w:tc>
      </w:tr>
      <w:tr w:rsidR="00616E91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2.2. 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Показатели результативности работы образовательной организации по использованию </w:t>
            </w:r>
            <w:proofErr w:type="spellStart"/>
            <w:proofErr w:type="gramStart"/>
            <w:r>
              <w:rPr>
                <w:b/>
              </w:rPr>
              <w:t>социо</w:t>
            </w:r>
            <w:proofErr w:type="spellEnd"/>
            <w:r>
              <w:rPr>
                <w:b/>
              </w:rPr>
              <w:t>-культурных</w:t>
            </w:r>
            <w:proofErr w:type="gramEnd"/>
            <w:r>
              <w:rPr>
                <w:b/>
              </w:rPr>
              <w:t xml:space="preserve"> ресурсов города в обучении. </w:t>
            </w:r>
          </w:p>
        </w:tc>
      </w:tr>
      <w:tr w:rsidR="00616E91">
        <w:trPr>
          <w:trHeight w:val="32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2.2.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left"/>
            </w:pPr>
            <w:r>
              <w:t xml:space="preserve">Организация классным руководителем </w:t>
            </w:r>
          </w:p>
          <w:p w:rsidR="00616E91" w:rsidRDefault="005B7F1D">
            <w:pPr>
              <w:spacing w:after="7" w:line="259" w:lineRule="auto"/>
              <w:ind w:left="0" w:firstLine="0"/>
              <w:jc w:val="left"/>
            </w:pPr>
            <w:r>
              <w:t xml:space="preserve">внесистемных </w:t>
            </w:r>
          </w:p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развивающих </w:t>
            </w:r>
            <w:r>
              <w:tab/>
              <w:t xml:space="preserve">и воспитательных </w:t>
            </w:r>
            <w:r>
              <w:tab/>
              <w:t xml:space="preserve">и социализирующих муниципальных </w:t>
            </w:r>
            <w:r>
              <w:tab/>
              <w:t xml:space="preserve">и региональных акций с обучающимися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69" w:firstLine="0"/>
              <w:jc w:val="center"/>
            </w:pPr>
            <w:r>
              <w:t xml:space="preserve">по представлению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заместителей директора по воспитательной работе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0-5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right="48" w:firstLine="0"/>
              <w:jc w:val="left"/>
            </w:pPr>
            <w:r>
              <w:t>-</w:t>
            </w:r>
            <w:r>
              <w:t xml:space="preserve">муниципальный уровень </w:t>
            </w:r>
            <w:r>
              <w:t>-</w:t>
            </w:r>
            <w:r>
              <w:t xml:space="preserve"> 1 балл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региональный уровень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3 балла </w:t>
            </w:r>
          </w:p>
          <w:p w:rsidR="00616E91" w:rsidRDefault="005B7F1D">
            <w:pPr>
              <w:spacing w:after="0" w:line="259" w:lineRule="auto"/>
              <w:ind w:left="2" w:right="33" w:firstLine="0"/>
              <w:jc w:val="left"/>
            </w:pPr>
            <w:r>
              <w:t>-</w:t>
            </w:r>
            <w:r>
              <w:t xml:space="preserve">федеральный уровень </w:t>
            </w:r>
            <w:r>
              <w:t>-</w:t>
            </w:r>
            <w:r>
              <w:t xml:space="preserve"> 5 баллов </w:t>
            </w:r>
          </w:p>
        </w:tc>
      </w:tr>
      <w:tr w:rsidR="00616E91">
        <w:trPr>
          <w:trHeight w:val="3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2.3.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Показатели </w:t>
            </w:r>
          </w:p>
          <w:p w:rsidR="00616E91" w:rsidRDefault="005B7F1D">
            <w:pPr>
              <w:spacing w:after="0" w:line="259" w:lineRule="auto"/>
              <w:ind w:left="0" w:right="70" w:firstLine="0"/>
            </w:pPr>
            <w:r>
              <w:t xml:space="preserve">эффективности работы школы по работе с детьми, имеющими особые образовательные потребности.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Организация классным руководителем, </w:t>
            </w:r>
          </w:p>
          <w:p w:rsidR="00616E91" w:rsidRDefault="005B7F1D">
            <w:pPr>
              <w:spacing w:after="0" w:line="259" w:lineRule="auto"/>
              <w:ind w:left="51" w:firstLine="0"/>
              <w:jc w:val="left"/>
            </w:pPr>
            <w:r>
              <w:t>учителем</w:t>
            </w:r>
            <w:r>
              <w:t>-</w:t>
            </w:r>
            <w:r>
              <w:t xml:space="preserve">предметником </w:t>
            </w:r>
          </w:p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мероприятий с детьми с особыми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образовательными потребностями, с ОВЗ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4" w:firstLine="0"/>
              <w:jc w:val="center"/>
            </w:pPr>
            <w:r>
              <w:t>0-5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школьный уровень </w:t>
            </w:r>
            <w:r>
              <w:t>-</w:t>
            </w:r>
            <w:r>
              <w:t xml:space="preserve"> 1 балл </w:t>
            </w:r>
          </w:p>
          <w:p w:rsidR="00616E91" w:rsidRDefault="005B7F1D">
            <w:pPr>
              <w:spacing w:after="0" w:line="237" w:lineRule="auto"/>
              <w:ind w:left="2" w:right="48" w:firstLine="0"/>
              <w:jc w:val="left"/>
            </w:pPr>
            <w:r>
              <w:t>-</w:t>
            </w:r>
            <w:r>
              <w:t xml:space="preserve">муниципальный уровень </w:t>
            </w:r>
            <w:r>
              <w:t>-</w:t>
            </w:r>
            <w:r>
              <w:t xml:space="preserve"> 2 балла </w:t>
            </w:r>
          </w:p>
          <w:p w:rsidR="00616E91" w:rsidRDefault="005B7F1D">
            <w:pPr>
              <w:spacing w:after="0" w:line="259" w:lineRule="auto"/>
              <w:ind w:left="2" w:firstLine="0"/>
            </w:pPr>
            <w:r>
              <w:t>-</w:t>
            </w:r>
            <w:r>
              <w:t xml:space="preserve">региональный уровень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3 балла </w:t>
            </w:r>
          </w:p>
          <w:p w:rsidR="00616E91" w:rsidRDefault="005B7F1D">
            <w:pPr>
              <w:spacing w:after="0" w:line="237" w:lineRule="auto"/>
              <w:ind w:left="2" w:right="33" w:firstLine="0"/>
              <w:jc w:val="left"/>
            </w:pPr>
            <w:r>
              <w:t>-</w:t>
            </w:r>
            <w:r>
              <w:t xml:space="preserve">федеральный уровень </w:t>
            </w:r>
            <w:r>
              <w:t>-</w:t>
            </w:r>
            <w:r>
              <w:t xml:space="preserve"> 5 баллов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16E91" w:rsidRDefault="00616E91">
      <w:pPr>
        <w:spacing w:after="0" w:line="259" w:lineRule="auto"/>
        <w:ind w:left="-1701" w:right="29" w:firstLine="0"/>
        <w:jc w:val="left"/>
      </w:pPr>
    </w:p>
    <w:tbl>
      <w:tblPr>
        <w:tblStyle w:val="TableGrid"/>
        <w:tblW w:w="11342" w:type="dxa"/>
        <w:tblInd w:w="-1276" w:type="dxa"/>
        <w:tblCellMar>
          <w:top w:w="6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60"/>
        <w:gridCol w:w="388"/>
        <w:gridCol w:w="3256"/>
        <w:gridCol w:w="1273"/>
        <w:gridCol w:w="3256"/>
      </w:tblGrid>
      <w:tr w:rsidR="00616E91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3. </w:t>
            </w:r>
          </w:p>
        </w:tc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489" w:right="2489" w:firstLine="0"/>
              <w:jc w:val="center"/>
            </w:pPr>
            <w:r>
              <w:rPr>
                <w:b/>
              </w:rPr>
              <w:t xml:space="preserve">Критерии оценки деятельности педагога (в абсолютных величинах, руб.) </w:t>
            </w:r>
          </w:p>
        </w:tc>
      </w:tr>
      <w:tr w:rsidR="00616E91">
        <w:trPr>
          <w:trHeight w:val="323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3.1.</w:t>
            </w:r>
            <w:r>
              <w:t xml:space="preserve">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Показатели </w:t>
            </w:r>
          </w:p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эффективности работы </w:t>
            </w:r>
            <w:r>
              <w:tab/>
              <w:t xml:space="preserve">школы </w:t>
            </w:r>
            <w:r>
              <w:tab/>
              <w:t xml:space="preserve">по созданию условий по развитию </w:t>
            </w:r>
            <w:r>
              <w:tab/>
              <w:t xml:space="preserve">талантов максимального количества учащихся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Подготовка обучающихся </w:t>
            </w:r>
            <w:r>
              <w:t>–</w:t>
            </w:r>
            <w:r>
              <w:t xml:space="preserve"> </w:t>
            </w:r>
          </w:p>
          <w:p w:rsidR="00616E91" w:rsidRDefault="005B7F1D">
            <w:pPr>
              <w:spacing w:after="0" w:line="239" w:lineRule="auto"/>
              <w:ind w:left="0" w:firstLine="0"/>
              <w:jc w:val="center"/>
            </w:pPr>
            <w:r>
              <w:t xml:space="preserve">победителей и призеров предметных олимпиад, </w:t>
            </w:r>
          </w:p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конференций, конкурсов по предмету 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муниципального уровня и выше.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82" w:firstLine="0"/>
              <w:jc w:val="left"/>
            </w:pPr>
            <w:r>
              <w:t xml:space="preserve">от 1000 </w:t>
            </w:r>
          </w:p>
          <w:p w:rsidR="00616E91" w:rsidRDefault="005B7F1D">
            <w:pPr>
              <w:spacing w:after="0" w:line="259" w:lineRule="auto"/>
              <w:ind w:left="110" w:firstLine="0"/>
              <w:jc w:val="left"/>
            </w:pPr>
            <w:r>
              <w:t xml:space="preserve">рублей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 xml:space="preserve">Победитель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муниципального этапа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2000 рублей </w:t>
            </w:r>
          </w:p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 xml:space="preserve">Призер муниципального этапа </w:t>
            </w:r>
            <w:r>
              <w:t>-</w:t>
            </w:r>
            <w:r>
              <w:t xml:space="preserve"> 1000 рублей </w:t>
            </w:r>
            <w:r>
              <w:t>-</w:t>
            </w:r>
            <w:r>
              <w:t xml:space="preserve">Победитель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регионального этапа </w:t>
            </w:r>
            <w:r>
              <w:t>-</w:t>
            </w:r>
            <w:r>
              <w:t xml:space="preserve"> 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10000 рублей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t xml:space="preserve">Призер регионального этапа </w:t>
            </w:r>
            <w:r>
              <w:t>-</w:t>
            </w:r>
            <w:r>
              <w:t xml:space="preserve"> 5000 рублей </w:t>
            </w:r>
          </w:p>
        </w:tc>
      </w:tr>
      <w:tr w:rsidR="00616E91">
        <w:trPr>
          <w:trHeight w:val="2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Подготовка обучающихся </w:t>
            </w:r>
            <w:r>
              <w:t>–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81" w:firstLine="0"/>
              <w:jc w:val="left"/>
            </w:pPr>
            <w:r>
              <w:t xml:space="preserve">победителей и призеров </w:t>
            </w:r>
          </w:p>
          <w:p w:rsidR="00616E91" w:rsidRDefault="005B7F1D">
            <w:pPr>
              <w:spacing w:after="3" w:line="237" w:lineRule="auto"/>
              <w:ind w:left="0" w:firstLine="0"/>
              <w:jc w:val="center"/>
            </w:pPr>
            <w:r>
              <w:t xml:space="preserve">предметных олимпиад обучающихся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начального общего образования.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от 500 рублей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 xml:space="preserve">Победитель </w:t>
            </w:r>
            <w:r>
              <w:t>-</w:t>
            </w:r>
            <w:r>
              <w:t xml:space="preserve"> 1000 рублей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Призер </w:t>
            </w:r>
            <w:r>
              <w:t>-</w:t>
            </w:r>
            <w:r>
              <w:t xml:space="preserve"> 500 рублей </w:t>
            </w:r>
          </w:p>
        </w:tc>
      </w:tr>
      <w:tr w:rsidR="00616E91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Результаты участия образовательной </w:t>
            </w:r>
          </w:p>
          <w:p w:rsidR="00616E91" w:rsidRDefault="005B7F1D">
            <w:pPr>
              <w:spacing w:after="0" w:line="259" w:lineRule="auto"/>
              <w:ind w:left="0" w:right="65" w:firstLine="0"/>
              <w:jc w:val="center"/>
            </w:pPr>
            <w:r>
              <w:t xml:space="preserve">организации в </w:t>
            </w:r>
          </w:p>
          <w:p w:rsidR="00616E91" w:rsidRDefault="005B7F1D">
            <w:pPr>
              <w:spacing w:after="0" w:line="259" w:lineRule="auto"/>
              <w:ind w:left="0" w:right="67" w:firstLine="0"/>
              <w:jc w:val="center"/>
            </w:pPr>
            <w:r>
              <w:t xml:space="preserve">командных </w:t>
            </w:r>
          </w:p>
          <w:p w:rsidR="00616E91" w:rsidRDefault="005B7F1D">
            <w:pPr>
              <w:spacing w:after="0" w:line="259" w:lineRule="auto"/>
              <w:ind w:left="13" w:firstLine="0"/>
              <w:jc w:val="center"/>
            </w:pPr>
            <w:r>
              <w:t xml:space="preserve">соревнованиях </w:t>
            </w:r>
            <w:proofErr w:type="gramStart"/>
            <w:r>
              <w:t>по  спорту</w:t>
            </w:r>
            <w:proofErr w:type="gramEnd"/>
            <w: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82" w:firstLine="0"/>
              <w:jc w:val="left"/>
            </w:pPr>
            <w:r>
              <w:t xml:space="preserve">от 1000 </w:t>
            </w:r>
          </w:p>
          <w:p w:rsidR="00616E91" w:rsidRDefault="005B7F1D">
            <w:pPr>
              <w:spacing w:after="0" w:line="259" w:lineRule="auto"/>
              <w:ind w:left="110" w:firstLine="0"/>
              <w:jc w:val="left"/>
            </w:pPr>
            <w:r>
              <w:t xml:space="preserve">рублей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>Команда</w:t>
            </w:r>
            <w:r>
              <w:t>-</w:t>
            </w:r>
            <w:r>
              <w:t xml:space="preserve"> победитель муниципального уровня </w:t>
            </w:r>
          </w:p>
          <w:p w:rsidR="00616E91" w:rsidRDefault="005B7F1D">
            <w:pPr>
              <w:spacing w:after="0" w:line="238" w:lineRule="auto"/>
              <w:ind w:left="2" w:right="180" w:firstLine="0"/>
              <w:jc w:val="left"/>
            </w:pPr>
            <w:r>
              <w:t>-</w:t>
            </w:r>
            <w:r>
              <w:t xml:space="preserve"> 2000 рублей </w:t>
            </w:r>
            <w:r>
              <w:t>-</w:t>
            </w:r>
            <w:r>
              <w:t>Команда</w:t>
            </w:r>
            <w:r>
              <w:t>-</w:t>
            </w:r>
            <w:r>
              <w:t xml:space="preserve"> призер муниципального уровня </w:t>
            </w:r>
            <w:r>
              <w:t>-</w:t>
            </w:r>
            <w:r>
              <w:t xml:space="preserve"> 1000 рублей </w:t>
            </w:r>
          </w:p>
          <w:p w:rsidR="00616E91" w:rsidRDefault="005B7F1D">
            <w:pPr>
              <w:spacing w:after="0" w:line="237" w:lineRule="auto"/>
              <w:ind w:left="2" w:firstLine="0"/>
              <w:jc w:val="left"/>
            </w:pPr>
            <w:r>
              <w:t>-</w:t>
            </w:r>
            <w:r>
              <w:t>Команда</w:t>
            </w:r>
            <w:r>
              <w:t>-</w:t>
            </w:r>
            <w:r>
              <w:t xml:space="preserve"> победитель регионального уровня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spacing w:after="0" w:line="238" w:lineRule="auto"/>
              <w:ind w:left="2" w:right="204" w:firstLine="0"/>
              <w:jc w:val="left"/>
            </w:pPr>
            <w:r>
              <w:t xml:space="preserve">10000 рублей </w:t>
            </w:r>
            <w:r>
              <w:t>-</w:t>
            </w:r>
            <w:r>
              <w:t>Команда</w:t>
            </w:r>
            <w:r>
              <w:t>-</w:t>
            </w:r>
            <w:r>
              <w:t xml:space="preserve"> призер регионального уровня </w:t>
            </w:r>
            <w:r>
              <w:t>-</w:t>
            </w: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5000 рублей </w:t>
            </w:r>
          </w:p>
        </w:tc>
      </w:tr>
      <w:tr w:rsidR="00616E91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2" w:line="237" w:lineRule="auto"/>
              <w:ind w:left="0" w:firstLine="0"/>
              <w:jc w:val="center"/>
            </w:pPr>
            <w:r>
              <w:t xml:space="preserve">Итоги сдачи </w:t>
            </w:r>
            <w:proofErr w:type="gramStart"/>
            <w:r>
              <w:t>ГТО</w:t>
            </w:r>
            <w:proofErr w:type="gramEnd"/>
            <w:r>
              <w:t xml:space="preserve"> обучающимися и сотрудниками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образовательной организации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82" w:firstLine="0"/>
              <w:jc w:val="left"/>
            </w:pPr>
            <w:r>
              <w:t xml:space="preserve">от 1000 </w:t>
            </w:r>
          </w:p>
          <w:p w:rsidR="00616E91" w:rsidRDefault="005B7F1D">
            <w:pPr>
              <w:spacing w:after="0" w:line="259" w:lineRule="auto"/>
              <w:ind w:left="110" w:firstLine="0"/>
              <w:jc w:val="left"/>
            </w:pPr>
            <w:r>
              <w:t xml:space="preserve">рублей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3" w:line="237" w:lineRule="auto"/>
              <w:ind w:left="2" w:firstLine="0"/>
              <w:jc w:val="left"/>
            </w:pPr>
            <w:r>
              <w:t>-</w:t>
            </w:r>
            <w:r>
              <w:t xml:space="preserve">Золотой </w:t>
            </w:r>
            <w:r>
              <w:t>-</w:t>
            </w:r>
            <w:r>
              <w:t xml:space="preserve"> 2000 рублей </w:t>
            </w:r>
            <w:r>
              <w:t>-</w:t>
            </w:r>
            <w:r>
              <w:t xml:space="preserve">Серебряный </w:t>
            </w:r>
            <w:r>
              <w:t>-</w:t>
            </w:r>
            <w:r>
              <w:t xml:space="preserve"> 1500 рублей </w:t>
            </w:r>
          </w:p>
          <w:p w:rsidR="00616E91" w:rsidRDefault="005B7F1D">
            <w:pPr>
              <w:spacing w:after="0" w:line="259" w:lineRule="auto"/>
              <w:ind w:left="2" w:right="5" w:firstLine="0"/>
              <w:jc w:val="left"/>
            </w:pPr>
            <w:r>
              <w:t>-</w:t>
            </w:r>
            <w:r>
              <w:t xml:space="preserve">Бронзовый </w:t>
            </w:r>
            <w:r>
              <w:t>-</w:t>
            </w:r>
            <w:r>
              <w:t xml:space="preserve"> 1000 рублей </w:t>
            </w:r>
          </w:p>
        </w:tc>
      </w:tr>
      <w:tr w:rsidR="00616E91">
        <w:trPr>
          <w:trHeight w:val="25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lastRenderedPageBreak/>
              <w:t>3.2.</w:t>
            </w:r>
            <w: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left"/>
            </w:pPr>
            <w:r>
              <w:t xml:space="preserve">Дополнительные критерии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2" w:line="237" w:lineRule="auto"/>
              <w:ind w:left="32" w:hanging="32"/>
              <w:jc w:val="center"/>
            </w:pPr>
            <w:r>
              <w:t xml:space="preserve">Травматизм учащихся во время проведения мероприятий в  </w:t>
            </w:r>
          </w:p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образовательной организации.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71" w:firstLine="0"/>
              <w:jc w:val="center"/>
            </w:pPr>
            <w:r>
              <w:t>-1-2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8" w:lineRule="auto"/>
              <w:ind w:left="2" w:right="25" w:firstLine="0"/>
              <w:jc w:val="left"/>
            </w:pPr>
            <w:r>
              <w:t>-</w:t>
            </w:r>
            <w:r>
              <w:t xml:space="preserve">за нарушение </w:t>
            </w:r>
            <w:r>
              <w:t>-</w:t>
            </w:r>
            <w:r>
              <w:t xml:space="preserve"> вычитается 1 балл </w:t>
            </w:r>
            <w:r>
              <w:t>-</w:t>
            </w:r>
            <w:r>
              <w:t xml:space="preserve">наличие происшествий и травм во время уроков и </w:t>
            </w:r>
            <w:proofErr w:type="gramStart"/>
            <w:r>
              <w:t xml:space="preserve">перемен  </w:t>
            </w:r>
            <w:r>
              <w:t>-</w:t>
            </w:r>
            <w:proofErr w:type="gramEnd"/>
            <w:r>
              <w:t xml:space="preserve"> вычитается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2 балла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16E91" w:rsidRDefault="005B7F1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16E91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616E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firstLine="0"/>
              <w:jc w:val="center"/>
            </w:pPr>
            <w:r>
              <w:t xml:space="preserve">Наличие обоснованных обращений.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0" w:right="4" w:firstLine="0"/>
              <w:jc w:val="center"/>
            </w:pPr>
            <w:r>
              <w:t>-5</w:t>
            </w: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108" w:firstLine="0"/>
              <w:jc w:val="left"/>
            </w:pPr>
            <w:r>
              <w:t xml:space="preserve">за каждое нарушение вычитается 5 баллов. </w:t>
            </w:r>
          </w:p>
        </w:tc>
      </w:tr>
      <w:tr w:rsidR="00616E91">
        <w:trPr>
          <w:trHeight w:val="29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108" w:firstLine="0"/>
              <w:jc w:val="left"/>
            </w:pPr>
            <w:r>
              <w:t>3.3.</w:t>
            </w:r>
            <w: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6E91" w:rsidRDefault="005B7F1D">
            <w:pPr>
              <w:spacing w:after="0" w:line="259" w:lineRule="auto"/>
              <w:ind w:left="106" w:right="-7" w:firstLine="0"/>
            </w:pPr>
            <w:r>
              <w:t xml:space="preserve">Административные </w:t>
            </w:r>
          </w:p>
          <w:p w:rsidR="00616E91" w:rsidRDefault="005B7F1D">
            <w:pPr>
              <w:spacing w:after="0" w:line="259" w:lineRule="auto"/>
              <w:ind w:left="106" w:firstLine="0"/>
              <w:jc w:val="left"/>
            </w:pPr>
            <w:r>
              <w:t xml:space="preserve">показатели наделение обязанностей, входящих должностные обязанности общественную работу.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294" w:line="259" w:lineRule="auto"/>
              <w:ind w:left="38" w:firstLine="0"/>
            </w:pPr>
            <w:r>
              <w:t xml:space="preserve">за </w:t>
            </w:r>
          </w:p>
          <w:p w:rsidR="00616E91" w:rsidRDefault="005B7F1D">
            <w:pPr>
              <w:spacing w:after="0" w:line="259" w:lineRule="auto"/>
              <w:ind w:left="11" w:right="108" w:hanging="11"/>
              <w:jc w:val="right"/>
            </w:pPr>
            <w:r>
              <w:t xml:space="preserve">не в и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>Работа в роли педагога</w:t>
            </w:r>
            <w:r>
              <w:t>-</w:t>
            </w:r>
            <w:r>
              <w:t xml:space="preserve"> наставника, </w:t>
            </w:r>
          </w:p>
          <w:p w:rsidR="00616E91" w:rsidRDefault="005B7F1D">
            <w:pPr>
              <w:spacing w:after="0" w:line="259" w:lineRule="auto"/>
              <w:ind w:left="104" w:right="34" w:firstLine="0"/>
              <w:jc w:val="center"/>
            </w:pPr>
            <w:r>
              <w:t xml:space="preserve">руководителя ШМО, участие в рабочей группе.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187" w:firstLine="0"/>
              <w:jc w:val="left"/>
            </w:pPr>
            <w:r>
              <w:t xml:space="preserve">от 1000 </w:t>
            </w:r>
          </w:p>
          <w:p w:rsidR="00616E91" w:rsidRDefault="005B7F1D">
            <w:pPr>
              <w:spacing w:after="0" w:line="259" w:lineRule="auto"/>
              <w:ind w:left="216" w:firstLine="0"/>
              <w:jc w:val="left"/>
            </w:pPr>
            <w:r>
              <w:t xml:space="preserve">рублей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108" w:right="1" w:firstLine="0"/>
              <w:jc w:val="left"/>
            </w:pPr>
            <w:r>
              <w:t xml:space="preserve">за каждое участие по 1000 рублей </w:t>
            </w:r>
          </w:p>
        </w:tc>
      </w:tr>
      <w:tr w:rsidR="00616E91">
        <w:trPr>
          <w:trHeight w:val="25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108" w:firstLine="0"/>
              <w:jc w:val="left"/>
            </w:pPr>
            <w:r>
              <w:t xml:space="preserve">3.4.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106" w:firstLine="0"/>
              <w:jc w:val="left"/>
            </w:pPr>
            <w:r>
              <w:t xml:space="preserve">Другое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Доплата педагогу по результатам работы, не фиксированной в </w:t>
            </w:r>
          </w:p>
          <w:p w:rsidR="00616E91" w:rsidRDefault="005B7F1D">
            <w:pPr>
              <w:spacing w:after="0" w:line="237" w:lineRule="auto"/>
              <w:ind w:left="0" w:firstLine="0"/>
              <w:jc w:val="center"/>
            </w:pPr>
            <w:r>
              <w:t xml:space="preserve">показателях, в целях повышения </w:t>
            </w:r>
          </w:p>
          <w:p w:rsidR="00616E91" w:rsidRDefault="005B7F1D">
            <w:pPr>
              <w:spacing w:after="0" w:line="259" w:lineRule="auto"/>
              <w:ind w:left="23" w:hanging="23"/>
              <w:jc w:val="center"/>
            </w:pPr>
            <w:r>
              <w:t xml:space="preserve">эффективности работы образовательной организации.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3" w:firstLine="0"/>
              <w:jc w:val="center"/>
            </w:pPr>
            <w:r>
              <w:t xml:space="preserve">Не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лено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91" w:rsidRDefault="005B7F1D">
            <w:pPr>
              <w:spacing w:after="0" w:line="259" w:lineRule="auto"/>
              <w:ind w:left="108" w:firstLine="0"/>
              <w:jc w:val="left"/>
            </w:pPr>
            <w:r>
              <w:t xml:space="preserve">доплата, установленная, приказом руководителя или обращением администрации, первичной профсоюзной организации в данный период. </w:t>
            </w:r>
          </w:p>
        </w:tc>
      </w:tr>
    </w:tbl>
    <w:p w:rsidR="00616E91" w:rsidRDefault="005B7F1D">
      <w:pPr>
        <w:spacing w:after="0" w:line="259" w:lineRule="auto"/>
        <w:ind w:left="1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616E91">
      <w:pgSz w:w="11904" w:h="16841"/>
      <w:pgMar w:top="1138" w:right="107" w:bottom="1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711"/>
    <w:multiLevelType w:val="multilevel"/>
    <w:tmpl w:val="73C49B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D7982"/>
    <w:multiLevelType w:val="multilevel"/>
    <w:tmpl w:val="65B07CB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63813"/>
    <w:multiLevelType w:val="multilevel"/>
    <w:tmpl w:val="DB6EB6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DA3433"/>
    <w:multiLevelType w:val="hybridMultilevel"/>
    <w:tmpl w:val="7B68D546"/>
    <w:lvl w:ilvl="0" w:tplc="7DD618A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ADB5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2C78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00153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F091D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B48F0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C897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CC846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6C38C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A11AE9"/>
    <w:multiLevelType w:val="hybridMultilevel"/>
    <w:tmpl w:val="0614A8BC"/>
    <w:lvl w:ilvl="0" w:tplc="B8067142">
      <w:start w:val="4"/>
      <w:numFmt w:val="decimal"/>
      <w:lvlText w:val="%1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E22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F262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0F8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AB7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D091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888D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9CD1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1CE1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17169"/>
    <w:multiLevelType w:val="multilevel"/>
    <w:tmpl w:val="168AFC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A20032"/>
    <w:multiLevelType w:val="hybridMultilevel"/>
    <w:tmpl w:val="42DC5C7A"/>
    <w:lvl w:ilvl="0" w:tplc="43C65BAA">
      <w:start w:val="1"/>
      <w:numFmt w:val="bullet"/>
      <w:lvlText w:val="•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26DEE">
      <w:start w:val="1"/>
      <w:numFmt w:val="bullet"/>
      <w:lvlText w:val="o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0868A">
      <w:start w:val="1"/>
      <w:numFmt w:val="bullet"/>
      <w:lvlText w:val="▪"/>
      <w:lvlJc w:val="left"/>
      <w:pPr>
        <w:ind w:left="2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24C22">
      <w:start w:val="1"/>
      <w:numFmt w:val="bullet"/>
      <w:lvlText w:val="•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38C6CE">
      <w:start w:val="1"/>
      <w:numFmt w:val="bullet"/>
      <w:lvlText w:val="o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4ABD0">
      <w:start w:val="1"/>
      <w:numFmt w:val="bullet"/>
      <w:lvlText w:val="▪"/>
      <w:lvlJc w:val="left"/>
      <w:pPr>
        <w:ind w:left="4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E48C56">
      <w:start w:val="1"/>
      <w:numFmt w:val="bullet"/>
      <w:lvlText w:val="•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A50F2">
      <w:start w:val="1"/>
      <w:numFmt w:val="bullet"/>
      <w:lvlText w:val="o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083BA">
      <w:start w:val="1"/>
      <w:numFmt w:val="bullet"/>
      <w:lvlText w:val="▪"/>
      <w:lvlJc w:val="left"/>
      <w:pPr>
        <w:ind w:left="6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AE4B35"/>
    <w:multiLevelType w:val="hybridMultilevel"/>
    <w:tmpl w:val="0EE834E8"/>
    <w:lvl w:ilvl="0" w:tplc="FE3C12CE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60AA7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E0FC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E06F0A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2E96E8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1EB71A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426CD4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54D22E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84526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91"/>
    <w:rsid w:val="005B7F1D"/>
    <w:rsid w:val="0061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D138"/>
  <w15:docId w15:val="{E0E1D927-8FF5-46CA-9491-26ECA8A6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8" w:lineRule="auto"/>
      <w:ind w:left="10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50" w:lineRule="auto"/>
      <w:ind w:left="10" w:right="7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B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F1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Секретарь2</cp:lastModifiedBy>
  <cp:revision>3</cp:revision>
  <cp:lastPrinted>2023-12-14T06:38:00Z</cp:lastPrinted>
  <dcterms:created xsi:type="dcterms:W3CDTF">2023-12-14T06:38:00Z</dcterms:created>
  <dcterms:modified xsi:type="dcterms:W3CDTF">2023-12-14T06:38:00Z</dcterms:modified>
</cp:coreProperties>
</file>